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72" w:rsidRDefault="00701FE4" w:rsidP="00A12D72">
      <w:pPr>
        <w:pStyle w:val="a3"/>
      </w:pPr>
      <w:r>
        <w:t xml:space="preserve"> </w:t>
      </w:r>
      <w:bookmarkStart w:id="0" w:name="_GoBack"/>
      <w:bookmarkEnd w:id="0"/>
      <w:r w:rsidR="00A12D72">
        <w:t>От того, как питается человек зависит его здоровье, настроение, трудоспособность.</w:t>
      </w:r>
    </w:p>
    <w:p w:rsidR="00A12D72" w:rsidRDefault="00A12D72" w:rsidP="00A12D72">
      <w:pPr>
        <w:pStyle w:val="a3"/>
      </w:pPr>
      <w:r>
        <w:t>В детском возрасте отношение к правильному питанию особенно важно, от того, насколько правильно и качественно организовано питание школьника, зависит качество его учебной деятельности.</w:t>
      </w:r>
    </w:p>
    <w:p w:rsidR="00A12D72" w:rsidRDefault="00A12D72" w:rsidP="00A12D72">
      <w:pPr>
        <w:pStyle w:val="a3"/>
      </w:pPr>
      <w:r>
        <w:t xml:space="preserve">В школе созданы условия для организации горячего питания </w:t>
      </w:r>
      <w:proofErr w:type="gramStart"/>
      <w:r>
        <w:t>обучающихся  в</w:t>
      </w:r>
      <w:proofErr w:type="gramEnd"/>
      <w:r>
        <w:t xml:space="preserve"> том числе инвалидов и лиц с ограниченными возможностями здо</w:t>
      </w:r>
      <w:r w:rsidR="00701FE4">
        <w:t>ровья: имеется обеденный зал   на 24</w:t>
      </w:r>
      <w:r>
        <w:t xml:space="preserve"> посадочных мест</w:t>
      </w:r>
      <w:r w:rsidR="00701FE4">
        <w:t xml:space="preserve">а. </w:t>
      </w:r>
    </w:p>
    <w:p w:rsidR="00A12D72" w:rsidRDefault="00A12D72" w:rsidP="00A12D72">
      <w:pPr>
        <w:pStyle w:val="a3"/>
      </w:pPr>
      <w:r>
        <w:t>Организация питания в школе организована штатным работникам школьной столовой.</w:t>
      </w:r>
    </w:p>
    <w:p w:rsidR="00A12D72" w:rsidRDefault="00A12D72" w:rsidP="00A12D72">
      <w:pPr>
        <w:pStyle w:val="a3"/>
      </w:pPr>
      <w:r>
        <w:t>Ежегодно составляется и утверждается режим питания, график приема пищи соблюдается постоянно.</w:t>
      </w:r>
    </w:p>
    <w:p w:rsidR="00A12D72" w:rsidRDefault="00A12D72" w:rsidP="00A12D72">
      <w:pPr>
        <w:pStyle w:val="a3"/>
      </w:pPr>
      <w:r>
        <w:t>Одноразовым горячим питанием охвачено 100% учащихся. Двухразовым горячим питанием охва</w:t>
      </w:r>
      <w:r w:rsidR="00701FE4">
        <w:t>чены 67</w:t>
      </w:r>
      <w:r>
        <w:t xml:space="preserve">% учащихся. Льготным питанием (завтрак и обед) в учебное </w:t>
      </w:r>
      <w:proofErr w:type="gramStart"/>
      <w:r>
        <w:t>время  обеспечены</w:t>
      </w:r>
      <w:proofErr w:type="gramEnd"/>
      <w:r>
        <w:t xml:space="preserve"> ученики из малообеспеченных, многодетных, опекаемых семей и дети-инвалиды.  </w:t>
      </w:r>
    </w:p>
    <w:p w:rsidR="00A12D72" w:rsidRDefault="00A12D72" w:rsidP="00A12D72">
      <w:pPr>
        <w:pStyle w:val="a3"/>
      </w:pPr>
      <w:r>
        <w:t> К льготной категории относятся:</w:t>
      </w:r>
    </w:p>
    <w:p w:rsidR="00A12D72" w:rsidRDefault="00A12D72" w:rsidP="00A12D72">
      <w:pPr>
        <w:pStyle w:val="a3"/>
      </w:pPr>
      <w:r>
        <w:t xml:space="preserve">-дети сироты, и </w:t>
      </w:r>
      <w:proofErr w:type="gramStart"/>
      <w:r>
        <w:t>дети</w:t>
      </w:r>
      <w:proofErr w:type="gramEnd"/>
      <w:r>
        <w:t xml:space="preserve"> оставшиеся без попечения родителей;</w:t>
      </w:r>
    </w:p>
    <w:p w:rsidR="00A12D72" w:rsidRDefault="00A12D72" w:rsidP="00A12D72">
      <w:pPr>
        <w:pStyle w:val="a3"/>
      </w:pPr>
      <w:r>
        <w:t>-дети из многодетных семей;</w:t>
      </w:r>
    </w:p>
    <w:p w:rsidR="00A12D72" w:rsidRDefault="00A12D72" w:rsidP="00A12D72">
      <w:pPr>
        <w:pStyle w:val="a3"/>
      </w:pPr>
      <w:r>
        <w:t>-дети с ограниченными возможностями здоровья;</w:t>
      </w:r>
    </w:p>
    <w:p w:rsidR="00A12D72" w:rsidRDefault="00A12D72" w:rsidP="00A12D72">
      <w:pPr>
        <w:pStyle w:val="a3"/>
      </w:pPr>
      <w:r>
        <w:t xml:space="preserve">-дети из малоимущих семей, в которых среднедушевой доход семьи ниже величины прожиточного минимума, установленного в </w:t>
      </w:r>
      <w:r w:rsidR="00701FE4">
        <w:t>Ярославской области</w:t>
      </w:r>
    </w:p>
    <w:p w:rsidR="00A12D72" w:rsidRDefault="00A12D72" w:rsidP="00A12D72">
      <w:pPr>
        <w:pStyle w:val="a3"/>
      </w:pPr>
      <w:r>
        <w:t>  Основанием для учета обучающихся льготной категории является:</w:t>
      </w:r>
    </w:p>
    <w:p w:rsidR="00A12D72" w:rsidRDefault="00A12D72" w:rsidP="00A12D72">
      <w:pPr>
        <w:pStyle w:val="a3"/>
      </w:pPr>
      <w:r>
        <w:t xml:space="preserve">1. Для учета обучающихся </w:t>
      </w:r>
      <w:r w:rsidR="00701FE4">
        <w:t xml:space="preserve">из малоимущих семей – </w:t>
      </w:r>
      <w:proofErr w:type="gramStart"/>
      <w:r w:rsidR="00701FE4">
        <w:t xml:space="preserve">сведения  </w:t>
      </w:r>
      <w:r w:rsidR="00701FE4">
        <w:t>УСЗН</w:t>
      </w:r>
      <w:proofErr w:type="gramEnd"/>
      <w:r w:rsidR="00701FE4">
        <w:t xml:space="preserve"> и Т администрации Некоузского МР</w:t>
      </w:r>
      <w:r w:rsidR="00701FE4">
        <w:t xml:space="preserve">   </w:t>
      </w:r>
      <w:r>
        <w:t>о признании гражданина малоимущим по каналам межведомственного запроса.</w:t>
      </w:r>
    </w:p>
    <w:p w:rsidR="00A12D72" w:rsidRDefault="00A12D72" w:rsidP="00A12D72">
      <w:pPr>
        <w:pStyle w:val="a3"/>
      </w:pPr>
      <w:r>
        <w:t>2. Для учета детей сирот и детей, оставшихся без попечения родителей – информация из органов опеки и попечительства</w:t>
      </w:r>
    </w:p>
    <w:p w:rsidR="00A12D72" w:rsidRDefault="00A12D72" w:rsidP="00A12D72">
      <w:pPr>
        <w:pStyle w:val="a3"/>
      </w:pPr>
      <w:r>
        <w:t>3. Для обучающихся с ограниченными возможностями здоро</w:t>
      </w:r>
      <w:r w:rsidR="00701FE4">
        <w:t>вья – заключение</w:t>
      </w:r>
      <w:r>
        <w:t xml:space="preserve"> психолого-медико-педагогической комиссии.</w:t>
      </w:r>
    </w:p>
    <w:p w:rsidR="00A12D72" w:rsidRDefault="00A12D72" w:rsidP="00A12D72">
      <w:pPr>
        <w:pStyle w:val="a3"/>
      </w:pPr>
      <w:r>
        <w:t>4. Для учета обучающихся из многодетных семей- удостоверение многодетной семьи.</w:t>
      </w:r>
    </w:p>
    <w:p w:rsidR="00A12D72" w:rsidRDefault="00701FE4" w:rsidP="00A12D72">
      <w:pPr>
        <w:pStyle w:val="a3"/>
      </w:pPr>
      <w:r>
        <w:t xml:space="preserve"> </w:t>
      </w:r>
    </w:p>
    <w:p w:rsidR="00A12D72" w:rsidRDefault="00A12D72" w:rsidP="00A12D72">
      <w:pPr>
        <w:pStyle w:val="a3"/>
      </w:pPr>
    </w:p>
    <w:p w:rsidR="00FE2437" w:rsidRDefault="00FE2437"/>
    <w:sectPr w:rsidR="00FE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72"/>
    <w:rsid w:val="00701FE4"/>
    <w:rsid w:val="00A12D7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F010-DFED-4A12-9A52-F460B9B3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2020-12-01T12:07:00Z</dcterms:created>
  <dcterms:modified xsi:type="dcterms:W3CDTF">2020-12-04T07:12:00Z</dcterms:modified>
</cp:coreProperties>
</file>