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D5" w:rsidRPr="001D05D3" w:rsidRDefault="009F40AE" w:rsidP="008E08D5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08D5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Спас-Ильдинская основная </w:t>
      </w:r>
    </w:p>
    <w:p w:rsidR="009B7324" w:rsidRPr="001D05D3" w:rsidRDefault="009B7324" w:rsidP="008E08D5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(МОУ Спас-Ильдинская ООШ) </w:t>
      </w:r>
    </w:p>
    <w:p w:rsidR="008E08D5" w:rsidRPr="001D05D3" w:rsidRDefault="008E08D5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D5" w:rsidRPr="001D05D3" w:rsidRDefault="008E08D5" w:rsidP="00612387">
      <w:pPr>
        <w:spacing w:after="0" w:line="268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387" w:rsidRPr="001D05D3" w:rsidRDefault="00612387" w:rsidP="00612387">
      <w:pPr>
        <w:tabs>
          <w:tab w:val="left" w:pos="5387"/>
        </w:tabs>
        <w:spacing w:after="0" w:line="360" w:lineRule="auto"/>
        <w:ind w:left="34" w:firstLine="533"/>
        <w:jc w:val="center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05D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>Директор МОУ Спас-Ильдинской ООШ</w:t>
      </w:r>
      <w:r w:rsidRPr="001D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_____________________ </w:t>
      </w: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Н.Ю.Савицкая</w:t>
      </w:r>
      <w:proofErr w:type="spellEnd"/>
      <w:r w:rsidRPr="001D05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387" w:rsidRPr="001D05D3" w:rsidRDefault="00612387" w:rsidP="00612387">
      <w:pPr>
        <w:spacing w:after="0" w:line="360" w:lineRule="auto"/>
        <w:ind w:left="34" w:firstLine="533"/>
        <w:jc w:val="center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D05D3">
        <w:rPr>
          <w:rFonts w:ascii="Times New Roman" w:hAnsi="Times New Roman" w:cs="Times New Roman"/>
          <w:sz w:val="28"/>
          <w:szCs w:val="28"/>
        </w:rPr>
        <w:t xml:space="preserve"> «____»  _____________ 20__ г. </w:t>
      </w:r>
    </w:p>
    <w:p w:rsidR="008E08D5" w:rsidRPr="001D05D3" w:rsidRDefault="00612387" w:rsidP="00612387">
      <w:pPr>
        <w:spacing w:after="0" w:line="360" w:lineRule="auto"/>
        <w:ind w:left="34" w:firstLine="533"/>
        <w:jc w:val="center"/>
      </w:pPr>
      <w:r w:rsidRPr="001D05D3">
        <w:rPr>
          <w:sz w:val="24"/>
        </w:rPr>
        <w:t xml:space="preserve"> </w:t>
      </w:r>
    </w:p>
    <w:p w:rsidR="008E08D5" w:rsidRPr="001D05D3" w:rsidRDefault="008E08D5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E08D5" w:rsidRPr="001D05D3" w:rsidRDefault="008E08D5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B7324" w:rsidRPr="001D05D3" w:rsidRDefault="00612387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E08D5" w:rsidRPr="001D05D3" w:rsidRDefault="008E08D5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B7324" w:rsidRPr="001D05D3" w:rsidRDefault="009B7324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lang w:eastAsia="ru-RU"/>
        </w:rPr>
        <w:t>ПРОГРАММА</w:t>
      </w:r>
    </w:p>
    <w:p w:rsidR="009B7324" w:rsidRPr="001D05D3" w:rsidRDefault="009B7324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lang w:eastAsia="ru-RU"/>
        </w:rPr>
        <w:t>перехода</w:t>
      </w:r>
    </w:p>
    <w:p w:rsidR="009B7324" w:rsidRPr="001D05D3" w:rsidRDefault="009B7324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lang w:eastAsia="ru-RU"/>
        </w:rPr>
        <w:t>МОУ Спас-Ильдинская ООШ</w:t>
      </w:r>
    </w:p>
    <w:p w:rsidR="009B7324" w:rsidRPr="001D05D3" w:rsidRDefault="009B7324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lang w:eastAsia="ru-RU"/>
        </w:rPr>
        <w:t>в эффективный режим работы</w:t>
      </w:r>
    </w:p>
    <w:p w:rsidR="009B7324" w:rsidRPr="001D05D3" w:rsidRDefault="009B7324" w:rsidP="008E08D5">
      <w:pPr>
        <w:spacing w:after="88" w:line="259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B7324" w:rsidRPr="001D05D3" w:rsidRDefault="009B7324" w:rsidP="008E08D5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</w:t>
      </w:r>
    </w:p>
    <w:p w:rsidR="009B7324" w:rsidRPr="001D05D3" w:rsidRDefault="009B7324" w:rsidP="009B7324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</w:t>
      </w:r>
    </w:p>
    <w:p w:rsidR="009B7324" w:rsidRPr="001D05D3" w:rsidRDefault="009B7324" w:rsidP="00612387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</w:t>
      </w:r>
    </w:p>
    <w:p w:rsidR="009B7324" w:rsidRPr="001D05D3" w:rsidRDefault="009B7324" w:rsidP="009B7324">
      <w:pPr>
        <w:spacing w:after="0" w:line="268" w:lineRule="auto"/>
        <w:ind w:right="292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B7324" w:rsidRPr="001D05D3" w:rsidRDefault="009B7324" w:rsidP="00612387">
      <w:pPr>
        <w:spacing w:after="0" w:line="268" w:lineRule="auto"/>
        <w:ind w:right="2927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B7324" w:rsidRPr="001D05D3" w:rsidRDefault="009B7324" w:rsidP="009B7324">
      <w:pPr>
        <w:spacing w:after="0" w:line="268" w:lineRule="auto"/>
        <w:ind w:right="292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>Автор(ы) программы:</w:t>
      </w:r>
      <w:r w:rsidRPr="001D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Н.Ю.Савицкая</w:t>
      </w:r>
      <w:proofErr w:type="spellEnd"/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И.В.Половинкина</w:t>
      </w:r>
      <w:proofErr w:type="spellEnd"/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Н.Б.Воробьева</w:t>
      </w:r>
      <w:proofErr w:type="spellEnd"/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Н.Н.Сидорова</w:t>
      </w:r>
      <w:proofErr w:type="spellEnd"/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Принята  </w:t>
      </w:r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612387" w:rsidRPr="001D05D3" w:rsidRDefault="00612387" w:rsidP="00612387">
      <w:pPr>
        <w:spacing w:after="0" w:line="36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D05D3">
        <w:rPr>
          <w:rFonts w:ascii="Times New Roman" w:hAnsi="Times New Roman" w:cs="Times New Roman"/>
          <w:sz w:val="28"/>
          <w:szCs w:val="28"/>
        </w:rPr>
        <w:t>« 31</w:t>
      </w:r>
      <w:proofErr w:type="gramEnd"/>
      <w:r w:rsidRPr="001D05D3">
        <w:rPr>
          <w:rFonts w:ascii="Times New Roman" w:hAnsi="Times New Roman" w:cs="Times New Roman"/>
          <w:sz w:val="28"/>
          <w:szCs w:val="28"/>
        </w:rPr>
        <w:t>» августа 2021 г., протокол № 1</w:t>
      </w:r>
      <w:r w:rsidRPr="001D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24" w:rsidRPr="001D05D3" w:rsidRDefault="009B7324" w:rsidP="009B7324">
      <w:pPr>
        <w:spacing w:after="0" w:line="268" w:lineRule="auto"/>
        <w:ind w:right="2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D5" w:rsidRPr="001D05D3" w:rsidRDefault="008E08D5" w:rsidP="00612387">
      <w:pPr>
        <w:spacing w:after="0" w:line="268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8D5" w:rsidRPr="001D05D3" w:rsidRDefault="008E08D5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324" w:rsidRPr="001D05D3" w:rsidRDefault="009B7324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E08D5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Спас-Ильдь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7324" w:rsidRPr="001D05D3" w:rsidRDefault="009B7324" w:rsidP="008E08D5">
      <w:pPr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EF1440" w:rsidRPr="001D05D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1D05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B7324" w:rsidRPr="001D05D3" w:rsidRDefault="009B7324" w:rsidP="008E08D5">
      <w:pPr>
        <w:spacing w:after="1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8E08D5" w:rsidRPr="001D05D3" w:rsidRDefault="008E08D5" w:rsidP="008E08D5">
      <w:pPr>
        <w:spacing w:after="1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10183" w:type="dxa"/>
        <w:tblInd w:w="-60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2460"/>
        <w:gridCol w:w="7723"/>
      </w:tblGrid>
      <w:tr w:rsidR="009B7324" w:rsidRPr="001D05D3" w:rsidTr="008E08D5">
        <w:trPr>
          <w:trHeight w:val="643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 w:rsidR="008E08D5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перехода МОУ Спас-Ильдинская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ООШ в эффективный режим работы  </w:t>
            </w:r>
          </w:p>
        </w:tc>
      </w:tr>
      <w:tr w:rsidR="009B7324" w:rsidRPr="001D05D3" w:rsidTr="008E08D5">
        <w:trPr>
          <w:trHeight w:val="83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ind w:right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разработки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78" w:lineRule="auto"/>
              <w:ind w:right="3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ОГЭ (за три года)</w:t>
            </w:r>
          </w:p>
          <w:p w:rsidR="009B7324" w:rsidRPr="001D05D3" w:rsidRDefault="009B7324" w:rsidP="00E36C77">
            <w:pPr>
              <w:spacing w:line="278" w:lineRule="auto"/>
              <w:ind w:right="3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ВПР  (за два года) </w:t>
            </w:r>
          </w:p>
        </w:tc>
      </w:tr>
      <w:tr w:rsidR="009B7324" w:rsidRPr="001D05D3" w:rsidTr="00E36C77">
        <w:trPr>
          <w:trHeight w:val="13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u w:val="single" w:color="333333"/>
              </w:rPr>
              <w:t>Цель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8E08D5" w:rsidP="00E36C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оздать условия для повышения качества образовательных результатов каждого обучающегося вне зависимости от социального или культурного статуса семей посредством индивидуального подхода</w:t>
            </w:r>
          </w:p>
        </w:tc>
      </w:tr>
      <w:tr w:rsidR="009B7324" w:rsidRPr="001D05D3" w:rsidTr="00E36C77">
        <w:trPr>
          <w:trHeight w:val="4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u w:val="single" w:color="333333"/>
              </w:rPr>
              <w:t>Задачи: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 w:color="333333"/>
              </w:rPr>
            </w:pP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after="23" w:line="258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1.Разработка программы школы, работающей в сложных социальных условиях, показывающей низкие образовательные результаты, включающую:</w:t>
            </w:r>
          </w:p>
          <w:p w:rsidR="009B7324" w:rsidRPr="001D05D3" w:rsidRDefault="009B7324" w:rsidP="00E36C77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стратегию повышения качества образования на школьном уровне;</w:t>
            </w:r>
          </w:p>
          <w:p w:rsidR="009B7324" w:rsidRPr="001D05D3" w:rsidRDefault="00E36C77" w:rsidP="00E36C77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 повышения учебной мотивации обучающихся.</w:t>
            </w:r>
          </w:p>
          <w:p w:rsidR="009B7324" w:rsidRPr="001D05D3" w:rsidRDefault="00E36C77" w:rsidP="00E36C77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 факторов,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влияющих на результативность и эффективность деятельности.</w:t>
            </w:r>
          </w:p>
          <w:p w:rsidR="009B7324" w:rsidRPr="001D05D3" w:rsidRDefault="009B7324" w:rsidP="00E36C77">
            <w:pPr>
              <w:spacing w:after="23" w:line="25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2.Внедрение в практику управления школой и профессиональным развитием педагогов методов</w:t>
            </w:r>
            <w:r w:rsidR="00E36C77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результатами, в </w:t>
            </w:r>
            <w:proofErr w:type="spellStart"/>
            <w:r w:rsidR="00E36C77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E36C77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индивидуальных планов развития педагогов.</w:t>
            </w:r>
          </w:p>
          <w:p w:rsidR="009B7324" w:rsidRPr="001D05D3" w:rsidRDefault="009B7324" w:rsidP="00E36C77">
            <w:pPr>
              <w:tabs>
                <w:tab w:val="left" w:pos="36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3.Развитие кадрового потенциала школы.</w:t>
            </w:r>
          </w:p>
          <w:p w:rsidR="009B7324" w:rsidRPr="001D05D3" w:rsidRDefault="009B7324" w:rsidP="00E36C77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4.Разработка и реализация программы повышения квалификации, направленной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</w:t>
            </w:r>
          </w:p>
          <w:p w:rsidR="009B7324" w:rsidRPr="001D05D3" w:rsidRDefault="009B7324" w:rsidP="00E36C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поведенческими п</w:t>
            </w:r>
            <w:r w:rsidR="00E36C77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роблемами, работы с родителями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7324" w:rsidRPr="001D05D3" w:rsidRDefault="009B7324" w:rsidP="00E36C77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5.Включение обучающихся в образовательную деятельность, способствующих формированию унив</w:t>
            </w:r>
            <w:r w:rsidR="00E36C77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ерсальных способов деятельности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(в познавательную, проектную, исследовательскую, творческую деятельность и т.д.);</w:t>
            </w:r>
          </w:p>
          <w:p w:rsidR="009B7324" w:rsidRPr="001D05D3" w:rsidRDefault="009B7324" w:rsidP="00E36C77">
            <w:pPr>
              <w:spacing w:line="251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6.Обеспечение психолого-педагогического сопровождения родителей (законных представителей) обучающихся школы. Активное включение родителей (законных представителей) обучающихся в образовательный процесс.</w:t>
            </w:r>
          </w:p>
          <w:p w:rsidR="009B7324" w:rsidRPr="001D05D3" w:rsidRDefault="009B7324" w:rsidP="00E36C77">
            <w:pPr>
              <w:spacing w:line="279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7.Создать условия для благоприятного взаимодействия всех участников учебно-воспитательного процесса: педагогов, родителей, детей, социальных партнёров.</w:t>
            </w:r>
          </w:p>
        </w:tc>
      </w:tr>
      <w:tr w:rsidR="009B7324" w:rsidRPr="001D05D3" w:rsidTr="008E08D5">
        <w:trPr>
          <w:trHeight w:val="224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разделов  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1. Пояснительная записка</w:t>
            </w:r>
          </w:p>
          <w:p w:rsidR="009B7324" w:rsidRPr="001D05D3" w:rsidRDefault="009B7324" w:rsidP="00E36C77">
            <w:pPr>
              <w:numPr>
                <w:ilvl w:val="0"/>
                <w:numId w:val="15"/>
              </w:numPr>
              <w:spacing w:after="20" w:line="259" w:lineRule="auto"/>
              <w:ind w:right="5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 эффективной школы </w:t>
            </w:r>
          </w:p>
          <w:p w:rsidR="009B7324" w:rsidRPr="001D05D3" w:rsidRDefault="009B7324" w:rsidP="00E36C77">
            <w:pPr>
              <w:numPr>
                <w:ilvl w:val="0"/>
                <w:numId w:val="15"/>
              </w:numPr>
              <w:spacing w:after="23" w:line="259" w:lineRule="auto"/>
              <w:ind w:right="5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справка по текущей ситуации. </w:t>
            </w:r>
          </w:p>
          <w:p w:rsidR="009B7324" w:rsidRPr="001D05D3" w:rsidRDefault="009B7324" w:rsidP="00E36C77">
            <w:pPr>
              <w:numPr>
                <w:ilvl w:val="0"/>
                <w:numId w:val="15"/>
              </w:numPr>
              <w:spacing w:after="16" w:line="259" w:lineRule="auto"/>
              <w:ind w:right="5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проблем, на решение которых направлена Программа </w:t>
            </w:r>
          </w:p>
          <w:p w:rsidR="009B7324" w:rsidRPr="001D05D3" w:rsidRDefault="009B7324" w:rsidP="00E36C77">
            <w:pPr>
              <w:numPr>
                <w:ilvl w:val="0"/>
                <w:numId w:val="15"/>
              </w:numPr>
              <w:spacing w:after="22" w:line="259" w:lineRule="auto"/>
              <w:ind w:right="5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SWOT-анализ актуального состояния образовательной системы </w:t>
            </w:r>
          </w:p>
          <w:p w:rsidR="009B7324" w:rsidRPr="001D05D3" w:rsidRDefault="009B7324" w:rsidP="00E36C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основных мероприятий программы</w:t>
            </w:r>
          </w:p>
        </w:tc>
      </w:tr>
      <w:tr w:rsidR="009B7324" w:rsidRPr="001D05D3" w:rsidTr="00E36C77">
        <w:trPr>
          <w:trHeight w:val="716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образования посредством перевода школы в эффективный режим работы. </w:t>
            </w:r>
          </w:p>
          <w:p w:rsidR="009B7324" w:rsidRPr="001D05D3" w:rsidRDefault="009B7324" w:rsidP="009B73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образовательных результатов школы (качество образования и результаты ОГЭ стабильно не ниже среднего уровня Некоузского МР). </w:t>
            </w:r>
          </w:p>
          <w:p w:rsidR="009B7324" w:rsidRPr="001D05D3" w:rsidRDefault="009B7324" w:rsidP="009B7324">
            <w:pPr>
              <w:spacing w:after="19" w:line="263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равных образовательных возможностей для детей из социально – неблагополучных семей, посредством привлечения совместно с родителями к организации и участию в мероприятиях разного уровня и разной направленности.  Создание индивидуальной траектории развития обучающихся, через мероприятия </w:t>
            </w:r>
            <w:proofErr w:type="spellStart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направленности.  </w:t>
            </w:r>
          </w:p>
          <w:p w:rsidR="009B7324" w:rsidRPr="001D05D3" w:rsidRDefault="009B7324" w:rsidP="009B7324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разрыва в качестве образования между настоящим и предстоящим уровнями за счет повышения качества образования.  </w:t>
            </w:r>
          </w:p>
          <w:p w:rsidR="009B7324" w:rsidRPr="001D05D3" w:rsidRDefault="009B7324" w:rsidP="009B7324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материальной базы ОУ, позволяющего в комплексе обеспечивать осуществление образовательного процесса и управление ОУ. </w:t>
            </w:r>
          </w:p>
          <w:p w:rsidR="009B7324" w:rsidRPr="001D05D3" w:rsidRDefault="009B7324" w:rsidP="00E36C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Сотрудничество со школой-партнером (МОУ Некоузская СОШ).  </w:t>
            </w:r>
          </w:p>
        </w:tc>
      </w:tr>
      <w:tr w:rsidR="009B7324" w:rsidRPr="001D05D3" w:rsidTr="008E08D5">
        <w:trPr>
          <w:trHeight w:val="56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E36C77" w:rsidP="00E36C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2021- сентябрь 2024 </w:t>
            </w:r>
          </w:p>
        </w:tc>
      </w:tr>
      <w:tr w:rsidR="009B7324" w:rsidRPr="001D05D3" w:rsidTr="008E08D5">
        <w:trPr>
          <w:trHeight w:val="28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E36C77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аказчики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образовательного процесса </w:t>
            </w:r>
          </w:p>
        </w:tc>
      </w:tr>
    </w:tbl>
    <w:p w:rsidR="009B7324" w:rsidRPr="001D05D3" w:rsidRDefault="009B7324" w:rsidP="009B7324">
      <w:pPr>
        <w:spacing w:after="26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324" w:rsidRPr="001D05D3" w:rsidRDefault="009B7324" w:rsidP="00EF1440">
      <w:pPr>
        <w:pStyle w:val="a3"/>
        <w:keepNext/>
        <w:keepLines/>
        <w:numPr>
          <w:ilvl w:val="0"/>
          <w:numId w:val="26"/>
        </w:numPr>
        <w:spacing w:after="3" w:line="271" w:lineRule="auto"/>
        <w:ind w:right="1163"/>
        <w:jc w:val="center"/>
        <w:outlineLvl w:val="0"/>
        <w:rPr>
          <w:b/>
          <w:color w:val="auto"/>
          <w:sz w:val="28"/>
          <w:szCs w:val="28"/>
        </w:rPr>
      </w:pPr>
      <w:r w:rsidRPr="001D05D3">
        <w:rPr>
          <w:b/>
          <w:color w:val="auto"/>
          <w:sz w:val="28"/>
          <w:szCs w:val="28"/>
        </w:rPr>
        <w:t xml:space="preserve">Пояснительная записка </w:t>
      </w:r>
    </w:p>
    <w:p w:rsidR="00EF1440" w:rsidRPr="001D05D3" w:rsidRDefault="00EF1440" w:rsidP="00EF1440">
      <w:pPr>
        <w:pStyle w:val="a3"/>
        <w:keepNext/>
        <w:keepLines/>
        <w:spacing w:after="3" w:line="271" w:lineRule="auto"/>
        <w:ind w:right="1163" w:firstLine="0"/>
        <w:outlineLvl w:val="0"/>
        <w:rPr>
          <w:b/>
          <w:color w:val="auto"/>
          <w:sz w:val="28"/>
          <w:szCs w:val="28"/>
        </w:rPr>
      </w:pP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36C77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ряда лет в МОУ Спас-Ильдинская ООШ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падает результативность образовательной деятельности обучающихся. Педагогический коллектив старается исправить ситуацию: систематически обсуждают на педагогических советах,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родительских собраниях результаты образовательной деятельности обучающихся, но ситуация не меняется. Одним из факторов, обеспечивающих качество образовательной деятельности, является учебная и социальная мотивация обучающихся. 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E36C77">
      <w:pPr>
        <w:spacing w:after="10" w:line="27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мотивации к обучению по методике</w:t>
      </w:r>
      <w:r w:rsidR="00E36C77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6C77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Калининой</w:t>
      </w:r>
      <w:proofErr w:type="spellEnd"/>
      <w:r w:rsidR="00E36C77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В., Лукьяновой М.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36C77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"Выявление уровня школьной мотивации" на 01.09.</w:t>
      </w:r>
      <w:r w:rsidR="00E36C77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36C77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TableGrid"/>
        <w:tblW w:w="9657" w:type="dxa"/>
        <w:tblInd w:w="20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478"/>
        <w:gridCol w:w="975"/>
        <w:gridCol w:w="1659"/>
        <w:gridCol w:w="1571"/>
        <w:gridCol w:w="1429"/>
        <w:gridCol w:w="1183"/>
        <w:gridCol w:w="1362"/>
      </w:tblGrid>
      <w:tr w:rsidR="009B7324" w:rsidRPr="001D05D3" w:rsidTr="008E08D5">
        <w:trPr>
          <w:trHeight w:val="83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испытуемых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мотивация к обучению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мотивация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Крайне низкая</w:t>
            </w:r>
          </w:p>
        </w:tc>
      </w:tr>
      <w:tr w:rsidR="009B7324" w:rsidRPr="001D05D3" w:rsidTr="008E08D5">
        <w:trPr>
          <w:trHeight w:val="286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24" w:rsidRPr="001D05D3" w:rsidTr="008E08D5">
        <w:trPr>
          <w:trHeight w:val="286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мальчиков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24" w:rsidRPr="001D05D3" w:rsidTr="008E08D5">
        <w:trPr>
          <w:trHeight w:val="564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 (8 %)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7 (58 %)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 (33%)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E36C7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признаками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можно считать:  </w:t>
      </w:r>
    </w:p>
    <w:p w:rsidR="009B7324" w:rsidRPr="001D05D3" w:rsidRDefault="009B7324" w:rsidP="00E36C77">
      <w:pPr>
        <w:numPr>
          <w:ilvl w:val="0"/>
          <w:numId w:val="1"/>
        </w:numPr>
        <w:spacing w:after="13" w:line="270" w:lineRule="auto"/>
        <w:ind w:left="142"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пробелы в фактических знаниях и специальных </w:t>
      </w:r>
      <w:r w:rsidR="00E36C77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определенного предмета умений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позволяют охарактеризовать существенные элементы изучаемых понятий, а также осуществить необходимые практические действия;  </w:t>
      </w:r>
    </w:p>
    <w:p w:rsidR="009B7324" w:rsidRPr="001D05D3" w:rsidRDefault="009B7324" w:rsidP="00E36C77">
      <w:pPr>
        <w:numPr>
          <w:ilvl w:val="0"/>
          <w:numId w:val="1"/>
        </w:numPr>
        <w:spacing w:after="13" w:line="270" w:lineRule="auto"/>
        <w:ind w:left="142"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пробелы в навыках учебно-познавательной деятельности, снижающие темп работы настолько, что обучающийся не может за отведенное время овладеть необходимым объемом знаний, умений и навыков;  </w:t>
      </w:r>
    </w:p>
    <w:p w:rsidR="009B7324" w:rsidRPr="001D05D3" w:rsidRDefault="009B7324" w:rsidP="00E36C77">
      <w:pPr>
        <w:numPr>
          <w:ilvl w:val="0"/>
          <w:numId w:val="1"/>
        </w:numPr>
        <w:spacing w:after="13" w:line="270" w:lineRule="auto"/>
        <w:ind w:left="142"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развития и воспитанности личностных качеств, не позволяющий обучающемуся проявлять самостоятельность, настойчивость, организованность и другие свойства, необходимые для успешного образовательной деятельности;  </w:t>
      </w:r>
    </w:p>
    <w:p w:rsidR="009B7324" w:rsidRPr="001D05D3" w:rsidRDefault="009B7324" w:rsidP="00E36C77">
      <w:pPr>
        <w:numPr>
          <w:ilvl w:val="0"/>
          <w:numId w:val="1"/>
        </w:numPr>
        <w:spacing w:after="13" w:line="270" w:lineRule="auto"/>
        <w:ind w:left="142"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не может воспроизвести определения понятий, формул, доказательств, не может излагать систему понятий, отойти от готового текста; не понимает текста, построенного по определенной системе понятий. 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мотивацию влияет и эмоциональная устойчивость обучающихся: </w:t>
      </w:r>
    </w:p>
    <w:p w:rsidR="009B7324" w:rsidRPr="001D05D3" w:rsidRDefault="009B7324" w:rsidP="009B7324">
      <w:pPr>
        <w:numPr>
          <w:ilvl w:val="0"/>
          <w:numId w:val="1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слабое состояние здоровья;  </w:t>
      </w:r>
    </w:p>
    <w:p w:rsidR="00E36C77" w:rsidRPr="001D05D3" w:rsidRDefault="009B7324" w:rsidP="009B7324">
      <w:pPr>
        <w:numPr>
          <w:ilvl w:val="0"/>
          <w:numId w:val="1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несформированность приемов образовательной деятельности;  </w:t>
      </w:r>
    </w:p>
    <w:p w:rsidR="009B7324" w:rsidRPr="001D05D3" w:rsidRDefault="009B7324" w:rsidP="009B7324">
      <w:pPr>
        <w:numPr>
          <w:ilvl w:val="0"/>
          <w:numId w:val="1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познавательной сферы (мышления, памяти, внимания). 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усвоение школьной программы предполагает обязательное абстрактно-логическое мышление, умение систематизировать, обобщать, классифицировать, сравнивать.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– создать у неуспевающих обучающихся устойчивую мотивацию достижения успеха; размыть “позицию неуспевающего</w:t>
      </w:r>
      <w:r w:rsidR="00E36C77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повысить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самооценку. 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Воспитанию положительной мотивации учения способствуют общая атмосфера в ОУ и в классе, установление отношений сотрудничества между учителем и учеником. 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устойчивого снижения учебных результатов школы делятся на две категории: внешние и внутренние.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среда – это сфера, в которой ОУ осуществляет свою жизнедеятельность; совокупность «факторов влияния» вне ОУ.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внешним причинам снижения учебных результатов относится социальный контекст и проблемный контингент. В ОУ имеется проблемный контингент учащихся сильно влияет на достижение показателей образовательных результатов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р</w:t>
      </w:r>
      <w:r w:rsidR="00EF1440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ешить проблему вывода школы из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надо тщательно проанализировать внутренне состояние школы и особенно анализ образовательных результатов, составить программу перехода ОУ в эффективный режим развития. </w:t>
      </w:r>
    </w:p>
    <w:p w:rsidR="009B7324" w:rsidRPr="001D05D3" w:rsidRDefault="009B7324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324" w:rsidRPr="001D05D3" w:rsidRDefault="009B7324" w:rsidP="00EF1440">
      <w:pPr>
        <w:pStyle w:val="a3"/>
        <w:keepNext/>
        <w:keepLines/>
        <w:numPr>
          <w:ilvl w:val="0"/>
          <w:numId w:val="26"/>
        </w:numPr>
        <w:spacing w:after="3" w:line="271" w:lineRule="auto"/>
        <w:ind w:right="1163"/>
        <w:jc w:val="center"/>
        <w:outlineLvl w:val="0"/>
        <w:rPr>
          <w:color w:val="auto"/>
          <w:sz w:val="28"/>
          <w:szCs w:val="28"/>
        </w:rPr>
      </w:pPr>
      <w:r w:rsidRPr="001D05D3">
        <w:rPr>
          <w:b/>
          <w:color w:val="auto"/>
          <w:sz w:val="28"/>
          <w:szCs w:val="28"/>
        </w:rPr>
        <w:t>Образ эффективной школы</w:t>
      </w:r>
      <w:r w:rsidRPr="001D05D3">
        <w:rPr>
          <w:color w:val="auto"/>
          <w:sz w:val="28"/>
          <w:szCs w:val="28"/>
        </w:rPr>
        <w:t xml:space="preserve"> </w:t>
      </w:r>
    </w:p>
    <w:p w:rsidR="00EF1440" w:rsidRPr="001D05D3" w:rsidRDefault="00EF1440" w:rsidP="00EF1440">
      <w:pPr>
        <w:pStyle w:val="a3"/>
        <w:keepNext/>
        <w:keepLines/>
        <w:spacing w:after="3" w:line="271" w:lineRule="auto"/>
        <w:ind w:right="1163" w:firstLine="0"/>
        <w:outlineLvl w:val="0"/>
        <w:rPr>
          <w:b/>
          <w:color w:val="auto"/>
          <w:sz w:val="28"/>
          <w:szCs w:val="28"/>
        </w:rPr>
      </w:pP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принято называть школу, которая может обеспечивать «повышение жизненных шансов» всем своим ученикам, то есть создавать такую среду, в которой все ученики вне зависимости от того, каковы их возможности и проблемы, включая проблемы семьи, получают возможность для максимальных достижений и благополучного развития. Эффективная школа стала основой для разработки программ улучшения результатов школ, работающих в сложных социальных контекстах, то есть обучающих детей из наименее благополучных семей и часто работающих в неблагополучных районах.  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эффективной школы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описать так: это школа, в которой:  </w:t>
      </w:r>
    </w:p>
    <w:p w:rsidR="009B7324" w:rsidRPr="001D05D3" w:rsidRDefault="00EF1440" w:rsidP="00EF1440">
      <w:pPr>
        <w:pStyle w:val="a3"/>
        <w:ind w:left="0" w:firstLine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- </w:t>
      </w:r>
      <w:r w:rsidR="009B7324" w:rsidRPr="001D05D3">
        <w:rPr>
          <w:color w:val="auto"/>
          <w:sz w:val="28"/>
          <w:szCs w:val="28"/>
        </w:rPr>
        <w:t xml:space="preserve">Учение находится </w:t>
      </w:r>
      <w:r w:rsidR="009A56D9" w:rsidRPr="001D05D3">
        <w:rPr>
          <w:color w:val="auto"/>
          <w:sz w:val="28"/>
          <w:szCs w:val="28"/>
        </w:rPr>
        <w:t>в центре школьной деятельности;</w:t>
      </w:r>
      <w:r w:rsidR="009B7324" w:rsidRPr="001D05D3">
        <w:rPr>
          <w:color w:val="auto"/>
          <w:sz w:val="28"/>
          <w:szCs w:val="28"/>
        </w:rPr>
        <w:t xml:space="preserve"> </w:t>
      </w:r>
    </w:p>
    <w:p w:rsidR="009B7324" w:rsidRPr="001D05D3" w:rsidRDefault="00EF1440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школьный коллектив функционируе</w:t>
      </w:r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как единое целое;</w:t>
      </w:r>
    </w:p>
    <w:p w:rsidR="009B7324" w:rsidRPr="001D05D3" w:rsidRDefault="00EF1440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культура (ценности, убеждения и поведение всех вовлечённых в ж</w:t>
      </w:r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школы) является позитивной;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7324" w:rsidRPr="001D05D3" w:rsidRDefault="009B7324" w:rsidP="009B7324">
      <w:pPr>
        <w:numPr>
          <w:ilvl w:val="0"/>
          <w:numId w:val="2"/>
        </w:numPr>
        <w:spacing w:after="13" w:line="270" w:lineRule="auto"/>
        <w:ind w:right="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ценится ради учения, и до</w:t>
      </w:r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ожидаются и поощряются;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7324" w:rsidRPr="001D05D3" w:rsidRDefault="009B7324" w:rsidP="009B7324">
      <w:pPr>
        <w:numPr>
          <w:ilvl w:val="0"/>
          <w:numId w:val="2"/>
        </w:numPr>
        <w:spacing w:after="13" w:line="270" w:lineRule="auto"/>
        <w:ind w:right="5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людям относятся с доверием и уважением.  </w:t>
      </w:r>
    </w:p>
    <w:p w:rsidR="009B7324" w:rsidRPr="001D05D3" w:rsidRDefault="009B7324" w:rsidP="00EF1440">
      <w:pPr>
        <w:spacing w:after="10" w:line="27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 школы: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образовательных задач школы,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Позитивный, поддерживающий климат внутри школы,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 на качество преподавания и учебных результатов,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ожидания от учеников и четкие учебные задачи,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EF1440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школьного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учебных достижений,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профессиональное развитие учителей,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Включенность родителей и сотрудничество с ними,  </w:t>
      </w:r>
    </w:p>
    <w:p w:rsidR="009B7324" w:rsidRPr="001D05D3" w:rsidRDefault="009B7324" w:rsidP="009B7324">
      <w:pPr>
        <w:numPr>
          <w:ilvl w:val="0"/>
          <w:numId w:val="3"/>
        </w:numPr>
        <w:spacing w:after="13" w:line="270" w:lineRule="auto"/>
        <w:ind w:right="5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Поддержка и сотрудничество с органами управления, другими образовательными институтами и сообществами. </w:t>
      </w:r>
    </w:p>
    <w:p w:rsidR="00EF1440" w:rsidRPr="001D05D3" w:rsidRDefault="00EF1440" w:rsidP="00EF1440">
      <w:pPr>
        <w:spacing w:after="13" w:line="27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40" w:rsidRPr="001D05D3" w:rsidRDefault="009B7324" w:rsidP="00EF1440">
      <w:pPr>
        <w:spacing w:after="13" w:line="27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Стиль жизни школы:</w:t>
      </w:r>
    </w:p>
    <w:p w:rsidR="009B7324" w:rsidRPr="001D05D3" w:rsidRDefault="009B7324" w:rsidP="009A56D9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взаимодействие и сотрудничество – сочетание поддержки и требовательности. Совместное планирование и анализ действий – с участием педагогов и партнеров школы.  </w:t>
      </w:r>
    </w:p>
    <w:p w:rsidR="009B7324" w:rsidRPr="001D05D3" w:rsidRDefault="009B7324" w:rsidP="00EF1440">
      <w:pPr>
        <w:spacing w:after="10" w:line="271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324" w:rsidRPr="001D05D3" w:rsidRDefault="009B7324" w:rsidP="00EF1440">
      <w:pPr>
        <w:spacing w:after="10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</w:t>
      </w:r>
    </w:p>
    <w:p w:rsidR="009B7324" w:rsidRPr="001D05D3" w:rsidRDefault="009B7324" w:rsidP="009A56D9">
      <w:pPr>
        <w:kinsoku w:val="0"/>
        <w:overflowPunct w:val="0"/>
        <w:spacing w:before="200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МИССИЯ школы: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создание условий для развития обучающихся с учётом их возможностей, познавательных интересов и склонностей</w:t>
      </w:r>
    </w:p>
    <w:p w:rsidR="009B7324" w:rsidRPr="001D05D3" w:rsidRDefault="009B7324" w:rsidP="009A56D9">
      <w:pPr>
        <w:kinsoku w:val="0"/>
        <w:overflowPunct w:val="0"/>
        <w:spacing w:before="200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Стратегическая цель Программы: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создать условия для повышения качества образовательных результатов каждого обучающегося вне зависимости от социального или культурного статуса семей посредством индивидуального подхода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Ведущий приоритет: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повышение качества образовательных результатов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Цели по приоритету:</w:t>
      </w:r>
    </w:p>
    <w:p w:rsidR="009B7324" w:rsidRPr="001D05D3" w:rsidRDefault="009B7324" w:rsidP="00567FA9">
      <w:pPr>
        <w:numPr>
          <w:ilvl w:val="0"/>
          <w:numId w:val="19"/>
        </w:numPr>
        <w:tabs>
          <w:tab w:val="clear" w:pos="720"/>
          <w:tab w:val="num" w:pos="567"/>
        </w:tabs>
        <w:kinsoku w:val="0"/>
        <w:overflowPunct w:val="0"/>
        <w:spacing w:after="0" w:line="216" w:lineRule="auto"/>
        <w:ind w:left="0" w:right="5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повышать мотивацию обучающихся путём разработки индивидуальных образовательных маршрутов;</w:t>
      </w:r>
    </w:p>
    <w:p w:rsidR="009B7324" w:rsidRPr="001D05D3" w:rsidRDefault="009B7324" w:rsidP="00567FA9">
      <w:pPr>
        <w:numPr>
          <w:ilvl w:val="0"/>
          <w:numId w:val="19"/>
        </w:numPr>
        <w:tabs>
          <w:tab w:val="clear" w:pos="720"/>
          <w:tab w:val="num" w:pos="567"/>
        </w:tabs>
        <w:kinsoku w:val="0"/>
        <w:overflowPunct w:val="0"/>
        <w:spacing w:after="0" w:line="216" w:lineRule="auto"/>
        <w:ind w:left="0" w:right="5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создать условия для повышения профессиональной компетентности и социальной, творческой активности педагогов школы;</w:t>
      </w:r>
    </w:p>
    <w:p w:rsidR="009B7324" w:rsidRPr="001D05D3" w:rsidRDefault="009B7324" w:rsidP="00567FA9">
      <w:pPr>
        <w:numPr>
          <w:ilvl w:val="0"/>
          <w:numId w:val="19"/>
        </w:numPr>
        <w:tabs>
          <w:tab w:val="clear" w:pos="720"/>
          <w:tab w:val="num" w:pos="567"/>
        </w:tabs>
        <w:kinsoku w:val="0"/>
        <w:overflowPunct w:val="0"/>
        <w:spacing w:after="0" w:line="216" w:lineRule="auto"/>
        <w:ind w:left="0" w:right="5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создать условия для социального партнёрства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Приоритет 1: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качество результатов образовательной деятельности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Задача 1: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повысить качество преподавания образовательных предметов.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Способы решения:</w:t>
      </w:r>
    </w:p>
    <w:p w:rsidR="009B7324" w:rsidRPr="001D05D3" w:rsidRDefault="009B7324" w:rsidP="009A56D9">
      <w:pPr>
        <w:numPr>
          <w:ilvl w:val="0"/>
          <w:numId w:val="22"/>
        </w:numPr>
        <w:tabs>
          <w:tab w:val="clear" w:pos="720"/>
          <w:tab w:val="num" w:pos="709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проводить регулярный мониторинг качества образования;</w:t>
      </w:r>
    </w:p>
    <w:p w:rsidR="009B7324" w:rsidRPr="001D05D3" w:rsidRDefault="009B7324" w:rsidP="00567FA9">
      <w:pPr>
        <w:numPr>
          <w:ilvl w:val="0"/>
          <w:numId w:val="22"/>
        </w:numPr>
        <w:tabs>
          <w:tab w:val="clear" w:pos="720"/>
          <w:tab w:val="num" w:pos="709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проводить административные срезы </w:t>
      </w:r>
      <w:r w:rsidR="009A56D9"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знаний,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обучающихся по математике и русскому языку, по предметам гуманитарного цикла.</w:t>
      </w:r>
    </w:p>
    <w:p w:rsidR="009B7324" w:rsidRPr="001D05D3" w:rsidRDefault="009B7324" w:rsidP="00567FA9">
      <w:pPr>
        <w:kinsoku w:val="0"/>
        <w:overflowPunct w:val="0"/>
        <w:spacing w:before="200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Задача 2: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создать условия для повышения учебной мотивации обучающихся.</w:t>
      </w:r>
    </w:p>
    <w:p w:rsidR="009B7324" w:rsidRPr="001D05D3" w:rsidRDefault="009B7324" w:rsidP="00567FA9">
      <w:pPr>
        <w:kinsoku w:val="0"/>
        <w:overflowPunct w:val="0"/>
        <w:spacing w:before="200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Способы решения:</w:t>
      </w:r>
    </w:p>
    <w:p w:rsidR="009B7324" w:rsidRPr="001D05D3" w:rsidRDefault="009B7324" w:rsidP="00567FA9">
      <w:pPr>
        <w:numPr>
          <w:ilvl w:val="0"/>
          <w:numId w:val="23"/>
        </w:numPr>
        <w:tabs>
          <w:tab w:val="clear" w:pos="720"/>
          <w:tab w:val="num" w:pos="567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разработать систему поощрения обучающихся, имеющих хорошие и отличные результаты в обучении;</w:t>
      </w:r>
    </w:p>
    <w:p w:rsidR="009B7324" w:rsidRPr="001D05D3" w:rsidRDefault="009B7324" w:rsidP="00567FA9">
      <w:pPr>
        <w:numPr>
          <w:ilvl w:val="0"/>
          <w:numId w:val="23"/>
        </w:numPr>
        <w:tabs>
          <w:tab w:val="clear" w:pos="720"/>
          <w:tab w:val="num" w:pos="567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регулярно транслировать информацию о положительных результатах участия в различных образовательных программах, конкурсах, олимпиадах.</w:t>
      </w:r>
    </w:p>
    <w:p w:rsidR="009B7324" w:rsidRPr="001D05D3" w:rsidRDefault="009B7324" w:rsidP="009B7324">
      <w:pPr>
        <w:kinsoku w:val="0"/>
        <w:overflowPunct w:val="0"/>
        <w:spacing w:before="200" w:after="0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Результат: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рост образовательных результатов на всех ступенях образования.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Приоритет 2: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кадровый потенциал школы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Задача 1: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создание условий для повышения профессиональной компетенции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Способы решения: </w:t>
      </w:r>
    </w:p>
    <w:p w:rsidR="009B7324" w:rsidRPr="001D05D3" w:rsidRDefault="009B7324" w:rsidP="00567FA9">
      <w:pPr>
        <w:numPr>
          <w:ilvl w:val="0"/>
          <w:numId w:val="20"/>
        </w:numPr>
        <w:tabs>
          <w:tab w:val="clear" w:pos="720"/>
          <w:tab w:val="left" w:pos="567"/>
          <w:tab w:val="num" w:pos="851"/>
        </w:tabs>
        <w:kinsoku w:val="0"/>
        <w:overflowPunct w:val="0"/>
        <w:spacing w:after="0" w:line="216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изучить запросы педагогов по повышению профессиональной компетенции через курсовую подготовку;</w:t>
      </w:r>
    </w:p>
    <w:p w:rsidR="009B7324" w:rsidRPr="001D05D3" w:rsidRDefault="009B7324" w:rsidP="00567FA9">
      <w:pPr>
        <w:numPr>
          <w:ilvl w:val="0"/>
          <w:numId w:val="20"/>
        </w:numPr>
        <w:tabs>
          <w:tab w:val="clear" w:pos="720"/>
          <w:tab w:val="left" w:pos="567"/>
          <w:tab w:val="num" w:pos="851"/>
        </w:tabs>
        <w:kinsoku w:val="0"/>
        <w:overflowPunct w:val="0"/>
        <w:spacing w:after="0" w:line="216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обеспечить участие педагогов </w:t>
      </w:r>
      <w:r w:rsidR="009A56D9"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обучении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 КПК.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Задача 2: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Преодоление синдрома педагогического выгорания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Способы решения:</w:t>
      </w:r>
    </w:p>
    <w:p w:rsidR="009B7324" w:rsidRPr="001D05D3" w:rsidRDefault="009B7324" w:rsidP="00567FA9">
      <w:pPr>
        <w:numPr>
          <w:ilvl w:val="0"/>
          <w:numId w:val="21"/>
        </w:numPr>
        <w:tabs>
          <w:tab w:val="clear" w:pos="720"/>
          <w:tab w:val="num" w:pos="567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проводить открытые уроки, мастер-классы, внеклассные мероприятия, методические дни;</w:t>
      </w:r>
    </w:p>
    <w:p w:rsidR="009B7324" w:rsidRPr="001D05D3" w:rsidRDefault="009B7324" w:rsidP="00567FA9">
      <w:pPr>
        <w:numPr>
          <w:ilvl w:val="0"/>
          <w:numId w:val="21"/>
        </w:numPr>
        <w:tabs>
          <w:tab w:val="clear" w:pos="720"/>
          <w:tab w:val="num" w:pos="567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организовать на школьном уровне конкурс педагогического мастерства.</w:t>
      </w:r>
    </w:p>
    <w:p w:rsidR="009B7324" w:rsidRPr="001D05D3" w:rsidRDefault="009B7324" w:rsidP="009A56D9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Результат: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увеличение профессиональной компетентности педагогов.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Приоритет 3: 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социальное партнерство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Задача 1: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развитие взаимодействия с родительской общественностью.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Способы решения:</w:t>
      </w:r>
    </w:p>
    <w:p w:rsidR="009B7324" w:rsidRPr="001D05D3" w:rsidRDefault="009B7324" w:rsidP="00567FA9">
      <w:pPr>
        <w:numPr>
          <w:ilvl w:val="0"/>
          <w:numId w:val="24"/>
        </w:numPr>
        <w:tabs>
          <w:tab w:val="clear" w:pos="720"/>
          <w:tab w:val="num" w:pos="567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активизировать работу родительского самоуправления через проведение родительских конференций, работы совета школы, совета отцов, родительских комитетов;</w:t>
      </w:r>
    </w:p>
    <w:p w:rsidR="009B7324" w:rsidRPr="001D05D3" w:rsidRDefault="009B7324" w:rsidP="00567FA9">
      <w:pPr>
        <w:numPr>
          <w:ilvl w:val="0"/>
          <w:numId w:val="24"/>
        </w:numPr>
        <w:tabs>
          <w:tab w:val="clear" w:pos="720"/>
          <w:tab w:val="num" w:pos="567"/>
        </w:tabs>
        <w:kinsoku w:val="0"/>
        <w:overflowPunct w:val="0"/>
        <w:spacing w:after="0" w:line="270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привлечение родителей для организации досуга детей.</w:t>
      </w:r>
    </w:p>
    <w:p w:rsidR="009B7324" w:rsidRPr="001D05D3" w:rsidRDefault="009B7324" w:rsidP="009A56D9">
      <w:pPr>
        <w:kinsoku w:val="0"/>
        <w:overflowPunct w:val="0"/>
        <w:spacing w:before="200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Задача 2: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расширение сотрудничества с близлежащими школами, организациями дополнительного образования.</w:t>
      </w:r>
    </w:p>
    <w:p w:rsidR="009B7324" w:rsidRPr="001D05D3" w:rsidRDefault="009B7324" w:rsidP="009B7324">
      <w:pPr>
        <w:kinsoku w:val="0"/>
        <w:overflowPunct w:val="0"/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Способы решения:</w:t>
      </w:r>
    </w:p>
    <w:p w:rsidR="009B7324" w:rsidRPr="001D05D3" w:rsidRDefault="009B7324" w:rsidP="00567FA9">
      <w:pPr>
        <w:numPr>
          <w:ilvl w:val="0"/>
          <w:numId w:val="25"/>
        </w:numPr>
        <w:tabs>
          <w:tab w:val="clear" w:pos="720"/>
          <w:tab w:val="num" w:pos="567"/>
        </w:tabs>
        <w:kinsoku w:val="0"/>
        <w:overflowPunct w:val="0"/>
        <w:spacing w:after="0" w:line="216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создание условий для сетевого взаимодействия,</w:t>
      </w:r>
    </w:p>
    <w:p w:rsidR="009B7324" w:rsidRPr="001D05D3" w:rsidRDefault="009B7324" w:rsidP="00567FA9">
      <w:pPr>
        <w:numPr>
          <w:ilvl w:val="0"/>
          <w:numId w:val="25"/>
        </w:numPr>
        <w:tabs>
          <w:tab w:val="clear" w:pos="720"/>
          <w:tab w:val="num" w:pos="567"/>
        </w:tabs>
        <w:kinsoku w:val="0"/>
        <w:overflowPunct w:val="0"/>
        <w:spacing w:after="0" w:line="216" w:lineRule="auto"/>
        <w:ind w:left="0" w:right="5" w:hanging="1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обмен педагогическим опытом.</w:t>
      </w:r>
    </w:p>
    <w:p w:rsidR="009B7324" w:rsidRPr="001D05D3" w:rsidRDefault="009B7324" w:rsidP="009A56D9">
      <w:pPr>
        <w:kinsoku w:val="0"/>
        <w:overflowPunct w:val="0"/>
        <w:spacing w:before="200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Результат:</w:t>
      </w:r>
      <w:r w:rsidRPr="001D05D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увеличение количества родителей, заинтересованных в обучении и воспитании своего ребенка.</w:t>
      </w:r>
    </w:p>
    <w:p w:rsidR="009B7324" w:rsidRPr="001D05D3" w:rsidRDefault="009B7324" w:rsidP="009B7324">
      <w:pPr>
        <w:spacing w:after="27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567FA9">
      <w:pPr>
        <w:spacing w:after="3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D05D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по текущей ситуации. </w:t>
      </w:r>
    </w:p>
    <w:p w:rsidR="009B7324" w:rsidRPr="001D05D3" w:rsidRDefault="009B7324" w:rsidP="009B732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организуется в соответствии с</w:t>
      </w:r>
      <w:hyperlink r:id="rId7" w:anchor="/document/99/902389617/http: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8" w:anchor="/document/99/902389617/http: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</w:hyperlink>
      <w:hyperlink r:id="rId9" w:anchor="/document/99/902389617/http: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от 29.12.2012 № 273</w:t>
        </w:r>
      </w:hyperlink>
      <w:hyperlink r:id="rId10" w:anchor="/document/99/902389617/http: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11" w:anchor="/document/99/902389617/http: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hyperlink r:id="rId12" w:anchor="/document/99/902389617/http: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Федерации», ФГОС начального общего, основного общего, ФГОС основного общего образования,  </w:t>
      </w:r>
      <w:hyperlink r:id="rId13" w:anchor="/document/99/902256369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2.4.2.2821</w:t>
        </w:r>
      </w:hyperlink>
      <w:hyperlink r:id="rId14" w:anchor="/document/99/902256369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15" w:anchor="/document/99/902256369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hyperlink r:id="rId16" w:anchor="/document/99/902256369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 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9B7324" w:rsidRPr="001D05D3" w:rsidRDefault="009B7324" w:rsidP="009B7324">
      <w:pPr>
        <w:spacing w:after="13" w:line="27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hyperlink r:id="rId17" w:anchor="/document/99/902180656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8" w:anchor="/document/99/902180656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НОО</w:t>
        </w:r>
      </w:hyperlink>
      <w:hyperlink r:id="rId19" w:anchor="/document/99/902180656/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5–9 классов – на 5-летний нормативный срок освоения основной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программы основного общего образования (реализация</w:t>
      </w:r>
      <w:hyperlink r:id="rId20" w:anchor="/document/99/902254916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21" w:anchor="/document/99/902254916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ООО</w:t>
        </w:r>
      </w:hyperlink>
      <w:hyperlink r:id="rId22" w:anchor="/document/99/902254916/">
        <w:r w:rsidRPr="001D05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324" w:rsidRPr="001D05D3" w:rsidRDefault="009B7324" w:rsidP="00567FA9">
      <w:pPr>
        <w:spacing w:after="75" w:line="246" w:lineRule="auto"/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модернизации общего образования является оценка его качества. В последние годы в МОУ Спас-Ильдинской ООШ падает результативность образовательной деятельности обучающихся. Педагогический коллектив ищет пути решения сложившейся ситуации через взаимодействие всех участников образовательного процесса с обучающимися с низкой мотивацией, но единого подхода к решению проблемы повышения качества образования в школе нет.</w:t>
      </w:r>
    </w:p>
    <w:p w:rsidR="009B7324" w:rsidRPr="001D05D3" w:rsidRDefault="009B7324" w:rsidP="00567FA9">
      <w:pPr>
        <w:spacing w:after="58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педагогов – создать в школе у неуспевающих обучающихся устойчивую мотивацию достижения успеха.  </w:t>
      </w:r>
    </w:p>
    <w:p w:rsidR="009B7324" w:rsidRPr="001D05D3" w:rsidRDefault="009B7324" w:rsidP="00567FA9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администрации школы - ввести в действие механизм функционирования системы работы школы с обучающимися с низкой учебной мотивации.</w:t>
      </w:r>
    </w:p>
    <w:p w:rsidR="009B7324" w:rsidRPr="001D05D3" w:rsidRDefault="009B7324" w:rsidP="00567FA9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Спас-Ильдинская ООШ ограничена в возможности удовлетворения образовательных интересов каждого ученика, возможности успешной самореализации всех участников образовательного процесса, так как находится в селе Спас-Ильдь Некоузского района, удалена от центра, где расположены все учреждения дополнительного образования для обучающихся. Транспортные возможности: в 15 километрах от школы находятся железнодорожный вокзал, в 300 метрах от школы проходит 1 автобусный маршрут</w:t>
      </w:r>
    </w:p>
    <w:p w:rsidR="009B7324" w:rsidRPr="001D05D3" w:rsidRDefault="00567FA9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1 здание.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составля</w:t>
      </w:r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2767 </w:t>
      </w:r>
      <w:proofErr w:type="spellStart"/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имеет свой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пришкольный участок.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имеет 5 учебных кабинетов, библиотеку, спортивную комнату, столовую на 24 посадочных места, дошколь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группу.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кабинеты в школе подключены к информационно-телекоммуникационной сети «Интернет». 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комплексной безопасности, обеспечивающая комфортное, безопасное пребывание детей в школе включает: антитеррористическую защищенность, пожарную безопасность, соблюдение требований законодательства в сфере санитарно-эпидемиологической защиты потребителей, профилактику детского травматизма, в том числе и детского дорожно-транспортного травматизма. 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и по настоящий момент в МОУ Спас-Ильдинск</w:t>
      </w:r>
      <w:r w:rsidR="00567FA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ОО функционирует свой сайт.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адрес в </w:t>
      </w:r>
      <w:proofErr w:type="gram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Интернете  </w:t>
      </w:r>
      <w:hyperlink r:id="rId23" w:history="1"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sild</w:t>
        </w:r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shnkz</w:t>
        </w:r>
        <w:proofErr w:type="spellEnd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yar</w:t>
        </w:r>
        <w:proofErr w:type="spellEnd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1D05D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  <w:r w:rsidR="009A56D9" w:rsidRPr="001D0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Новостная лента обновляется не реже 1 одного раза в неделю. Информационный ресурс сайта содержит следующие разделы: визитная карточка школы (официальное название, логотип, история, контактная информация), режим работы школы, устав школы, лицензия, аккредитация, учебные планы школы, публичные доклады директора, итоговая аттестация учащихся (ОГЭ), внеклассная работа, фотоальбом, видео. 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ежегодно обучается от 12 до </w:t>
      </w:r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24 учеников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трудится 5 педагогов, 1 (20%) из которых имеют перву</w:t>
      </w:r>
      <w:r w:rsidR="009A56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квалификационную категорию,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(80 %) учителей соответствуют занимаемой должности. </w:t>
      </w:r>
    </w:p>
    <w:p w:rsidR="009B7324" w:rsidRPr="001D05D3" w:rsidRDefault="009B7324" w:rsidP="009B7324">
      <w:pPr>
        <w:spacing w:after="13" w:line="27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высшее образование – 4 чел. </w:t>
      </w:r>
    </w:p>
    <w:p w:rsidR="009B7324" w:rsidRPr="001D05D3" w:rsidRDefault="009B7324" w:rsidP="009B7324">
      <w:pPr>
        <w:spacing w:after="13" w:line="27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специальное – 1 чел.   </w:t>
      </w:r>
    </w:p>
    <w:p w:rsidR="009B7324" w:rsidRPr="001D05D3" w:rsidRDefault="009B7324" w:rsidP="00567FA9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постоянно повышают уровень своей квалификации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регулярных медицинских осмотров по состоянию здоровья большинство детей имеют   2 группу здоровья, дети с ограниченными возможностями здоровья. Работа по сохранению здоровья ведется в следующих направлениях:  </w:t>
      </w:r>
    </w:p>
    <w:p w:rsidR="009B7324" w:rsidRPr="001D05D3" w:rsidRDefault="009B7324" w:rsidP="00567FA9">
      <w:pPr>
        <w:numPr>
          <w:ilvl w:val="0"/>
          <w:numId w:val="18"/>
        </w:numPr>
        <w:spacing w:after="10" w:line="270" w:lineRule="auto"/>
        <w:ind w:left="0" w:right="1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санитарных правил и норм к организации образовательного процесса  </w:t>
      </w:r>
    </w:p>
    <w:p w:rsidR="009B7324" w:rsidRPr="001D05D3" w:rsidRDefault="009B7324" w:rsidP="00567FA9">
      <w:pPr>
        <w:numPr>
          <w:ilvl w:val="0"/>
          <w:numId w:val="18"/>
        </w:numPr>
        <w:spacing w:after="10" w:line="270" w:lineRule="auto"/>
        <w:ind w:left="0" w:right="1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детей горячим питанием в течение учебного дня  </w:t>
      </w:r>
    </w:p>
    <w:p w:rsidR="009B7324" w:rsidRPr="001D05D3" w:rsidRDefault="009B7324" w:rsidP="00567FA9">
      <w:pPr>
        <w:numPr>
          <w:ilvl w:val="0"/>
          <w:numId w:val="18"/>
        </w:numPr>
        <w:spacing w:after="10" w:line="270" w:lineRule="auto"/>
        <w:ind w:left="0" w:right="1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потребности в здоровом образе жизни и просветительская работа  </w:t>
      </w:r>
    </w:p>
    <w:p w:rsidR="009B7324" w:rsidRPr="001D05D3" w:rsidRDefault="009B7324" w:rsidP="00567FA9">
      <w:pPr>
        <w:numPr>
          <w:ilvl w:val="0"/>
          <w:numId w:val="18"/>
        </w:numPr>
        <w:spacing w:after="10" w:line="270" w:lineRule="auto"/>
        <w:ind w:left="0" w:right="13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уроках здоровье</w:t>
      </w:r>
      <w:r w:rsidR="00567FA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сберегающих технологий обучения  </w:t>
      </w:r>
    </w:p>
    <w:p w:rsidR="009B7324" w:rsidRPr="001D05D3" w:rsidRDefault="009B7324" w:rsidP="00567FA9">
      <w:pPr>
        <w:spacing w:after="13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паспорт школы фиксирует особенности семей нашей образовательной организации:  </w:t>
      </w:r>
    </w:p>
    <w:tbl>
      <w:tblPr>
        <w:tblStyle w:val="TableGrid"/>
        <w:tblW w:w="9465" w:type="dxa"/>
        <w:tblInd w:w="31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6380"/>
        <w:gridCol w:w="2125"/>
      </w:tblGrid>
      <w:tr w:rsidR="009B7324" w:rsidRPr="001D05D3" w:rsidTr="008E08D5">
        <w:trPr>
          <w:trHeight w:val="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9B7324" w:rsidRPr="001D05D3" w:rsidTr="008E08D5">
        <w:trPr>
          <w:trHeight w:val="284"/>
        </w:trPr>
        <w:tc>
          <w:tcPr>
            <w:tcW w:w="960" w:type="dxa"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учащихся на начало учебного года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7324" w:rsidRPr="001D05D3" w:rsidTr="008E08D5">
        <w:trPr>
          <w:trHeight w:val="318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1ступень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324" w:rsidRPr="001D05D3" w:rsidTr="008E08D5">
        <w:trPr>
          <w:trHeight w:val="314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2ступень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324" w:rsidRPr="001D05D3" w:rsidTr="008E08D5">
        <w:trPr>
          <w:trHeight w:val="312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324" w:rsidRPr="001D05D3" w:rsidTr="008E08D5">
        <w:trPr>
          <w:trHeight w:val="346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7324" w:rsidRPr="001D05D3" w:rsidTr="008E08D5">
        <w:trPr>
          <w:trHeight w:val="283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на ВШК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24" w:rsidRPr="001D05D3" w:rsidTr="008E08D5">
        <w:trPr>
          <w:trHeight w:val="288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многодетных семей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324" w:rsidRPr="001D05D3" w:rsidTr="008E08D5">
        <w:trPr>
          <w:trHeight w:val="283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малоимущих семей 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324" w:rsidRPr="001D05D3" w:rsidTr="008E08D5">
        <w:trPr>
          <w:trHeight w:val="289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неполных семей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324" w:rsidRPr="001D05D3" w:rsidTr="008E08D5">
        <w:trPr>
          <w:trHeight w:val="284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приемных, опекаемых детей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324" w:rsidRPr="001D05D3" w:rsidTr="008E08D5">
        <w:trPr>
          <w:trHeight w:val="288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учащихся, состоящих на учете в ГПДН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324" w:rsidRPr="001D05D3" w:rsidTr="008E08D5">
        <w:trPr>
          <w:trHeight w:val="565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учащихся, находящихся в семьях в социально -опасном положении  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324" w:rsidRPr="001D05D3" w:rsidTr="008E08D5">
        <w:trPr>
          <w:trHeight w:val="560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учащихся находящихся на индивидуальном обучении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324" w:rsidRPr="001D05D3" w:rsidTr="008E08D5">
        <w:trPr>
          <w:trHeight w:val="564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здоровье детей. Количество детей с 1 основной группой здоровья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324" w:rsidRPr="001D05D3" w:rsidTr="008E08D5">
        <w:trPr>
          <w:trHeight w:val="283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 со 2 основной группой здоровья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324" w:rsidRPr="001D05D3" w:rsidTr="008E08D5">
        <w:trPr>
          <w:trHeight w:val="289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 со 2 подготовительной группой здоровья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324" w:rsidRPr="001D05D3" w:rsidTr="008E08D5">
        <w:trPr>
          <w:trHeight w:val="288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детей- инвалидов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7324" w:rsidRPr="001D05D3" w:rsidTr="008E08D5">
        <w:trPr>
          <w:trHeight w:val="283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детей горячим питание             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7324" w:rsidRPr="001D05D3" w:rsidTr="008E08D5">
        <w:trPr>
          <w:trHeight w:val="564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бесплатным питанием, из категории малоимущие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7324" w:rsidRPr="001D05D3" w:rsidTr="008E08D5">
        <w:trPr>
          <w:trHeight w:val="283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категории ОВЗ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324" w:rsidRPr="001D05D3" w:rsidTr="008E08D5">
        <w:trPr>
          <w:trHeight w:val="290"/>
        </w:trPr>
        <w:tc>
          <w:tcPr>
            <w:tcW w:w="9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638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9B7324">
            <w:pPr>
              <w:shd w:val="clear" w:color="auto" w:fill="FFFFFF" w:themeFill="background1"/>
              <w:spacing w:line="259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категории многодетные малоимущие  </w:t>
            </w:r>
          </w:p>
        </w:tc>
        <w:tc>
          <w:tcPr>
            <w:tcW w:w="21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:rsidR="009B7324" w:rsidRPr="001D05D3" w:rsidRDefault="009B7324" w:rsidP="00567FA9">
            <w:pPr>
              <w:shd w:val="clear" w:color="auto" w:fill="FFFFFF" w:themeFill="background1"/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B7324" w:rsidRPr="001D05D3" w:rsidRDefault="009B7324" w:rsidP="00567FA9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учащихся неоднороден. Школа не предъявляет при приёме никаких специальных требований к дошкольной подготовке детей, наличию у них каких-либо показателей обученности (умение читать, считать и т.п.), а также не дифференцирует детей по уровню способностей. В результате возникает ситуация поляризации учащихся, отличающихся по темпам работы, возможностям усвоения учебного материала, уровню учебных достижений.</w:t>
      </w:r>
    </w:p>
    <w:p w:rsidR="009B7324" w:rsidRPr="001D05D3" w:rsidRDefault="009B7324" w:rsidP="00567FA9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в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оспитываются в семьях рабочих.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50% учащихся школы в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оспитываются в неполных семьях.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(100%) составляют семьи малоимущие. Этот контингент детей обеспечивается бесплатным питанием. Многие родители (законные представители) как участники образовательного процесса имеют низкую мотивацию на сопровождение своего ребёнка, отмечается пассивность ряда родителей к деятельностному участию в жизни школы, села и района.</w:t>
      </w:r>
    </w:p>
    <w:p w:rsidR="009B7324" w:rsidRPr="001D05D3" w:rsidRDefault="009B7324" w:rsidP="00347FDC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по мере возможности удовлетворяет образовательные потребности различных слоев населения. Образование доступно для детей из семей с различным уровнем доходов и образованием родителей</w:t>
      </w:r>
    </w:p>
    <w:p w:rsidR="009B7324" w:rsidRPr="001D05D3" w:rsidRDefault="009B7324" w:rsidP="00347FDC">
      <w:pPr>
        <w:spacing w:after="13" w:line="27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осуществляется внеурочная деятельность по направлениям:         </w:t>
      </w:r>
    </w:p>
    <w:p w:rsidR="009B7324" w:rsidRPr="001D05D3" w:rsidRDefault="009B7324" w:rsidP="009B7324">
      <w:pPr>
        <w:spacing w:after="97" w:line="246" w:lineRule="auto"/>
        <w:ind w:right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традиционный подход учителей к преподаванию, наблюдается сложность у педагогов в применении новых педагогических технологий.</w:t>
      </w:r>
    </w:p>
    <w:p w:rsidR="009B7324" w:rsidRPr="001D05D3" w:rsidRDefault="009B7324" w:rsidP="00347FDC">
      <w:pPr>
        <w:spacing w:after="39" w:line="270" w:lineRule="auto"/>
        <w:ind w:right="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школа реализует Федеральные государственные образовательные стандарты </w:t>
      </w:r>
    </w:p>
    <w:p w:rsidR="009B7324" w:rsidRPr="001D05D3" w:rsidRDefault="009B7324" w:rsidP="009B7324">
      <w:pPr>
        <w:tabs>
          <w:tab w:val="center" w:pos="2504"/>
        </w:tabs>
        <w:spacing w:after="70" w:line="27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условиях социального риска, а именно: </w:t>
      </w:r>
    </w:p>
    <w:p w:rsidR="009B7324" w:rsidRPr="001D05D3" w:rsidRDefault="009B7324" w:rsidP="00347FDC">
      <w:pPr>
        <w:spacing w:after="65" w:line="27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сложный контингент обучающихся;</w:t>
      </w:r>
    </w:p>
    <w:p w:rsidR="009B7324" w:rsidRPr="001D05D3" w:rsidRDefault="009B7324" w:rsidP="00347FDC">
      <w:pPr>
        <w:spacing w:after="13" w:line="27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низкая заинтересованность многих родителей в сопровождении своего ребенка, пассивность к участию в жизни школы; </w:t>
      </w:r>
    </w:p>
    <w:p w:rsidR="009B7324" w:rsidRPr="001D05D3" w:rsidRDefault="009B7324" w:rsidP="00347FDC">
      <w:pPr>
        <w:spacing w:after="13" w:line="27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низкий образовательный уровень родительской общественности;  </w:t>
      </w:r>
    </w:p>
    <w:p w:rsidR="009B7324" w:rsidRPr="001D05D3" w:rsidRDefault="009B7324" w:rsidP="00347FDC">
      <w:pPr>
        <w:spacing w:after="31" w:line="27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большинство семей с низким материальным достатком;  </w:t>
      </w:r>
    </w:p>
    <w:p w:rsidR="009B7324" w:rsidRPr="001D05D3" w:rsidRDefault="009B7324" w:rsidP="00347FDC">
      <w:pPr>
        <w:spacing w:after="81" w:line="27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ежегодное старение педагогического коллектива; </w:t>
      </w:r>
    </w:p>
    <w:p w:rsidR="009B7324" w:rsidRPr="001D05D3" w:rsidRDefault="009B7324" w:rsidP="00347FDC">
      <w:pPr>
        <w:spacing w:after="33" w:line="27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молодых специалистов и высоко профессиональных педагогических кадров, в том числе дополнительного образования. </w:t>
      </w:r>
    </w:p>
    <w:p w:rsidR="009B7324" w:rsidRPr="001D05D3" w:rsidRDefault="009B7324" w:rsidP="009B7324">
      <w:pPr>
        <w:spacing w:after="61" w:line="27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следует отметить, что при всей сложности работы в н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ашем школьном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коллективе: </w:t>
      </w:r>
    </w:p>
    <w:p w:rsidR="009B7324" w:rsidRPr="001D05D3" w:rsidRDefault="009B7324" w:rsidP="009B7324">
      <w:pPr>
        <w:spacing w:after="13" w:line="27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имеется: компьютерный класс, выход в Интернет, интерак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оборудование, библиотека, столовая,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позволит успешно ос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уществлять реализацию проекта;</w:t>
      </w:r>
    </w:p>
    <w:p w:rsidR="009B7324" w:rsidRPr="001D05D3" w:rsidRDefault="009B7324" w:rsidP="009B7324">
      <w:pPr>
        <w:spacing w:after="13" w:line="27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 работоспособный педагогический коллектив;</w:t>
      </w:r>
    </w:p>
    <w:p w:rsidR="009B7324" w:rsidRPr="001D05D3" w:rsidRDefault="009B7324" w:rsidP="009B7324">
      <w:pPr>
        <w:spacing w:after="78" w:line="27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благоприятный микроклимат в школьном коллективе, вновь прибывшие педагогические работники вливаются довольно быстро и, как правило, принимают традиции коллектива;  </w:t>
      </w:r>
    </w:p>
    <w:p w:rsidR="009B7324" w:rsidRPr="001D05D3" w:rsidRDefault="009B7324" w:rsidP="009B7324">
      <w:pPr>
        <w:spacing w:after="33" w:line="27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имеются призеры предметных и творческих конкурсов, проектов различного уровня   среди обучающихся. </w:t>
      </w:r>
    </w:p>
    <w:p w:rsidR="009B7324" w:rsidRPr="001D05D3" w:rsidRDefault="009B7324" w:rsidP="00347FDC">
      <w:pPr>
        <w:spacing w:after="75" w:line="246" w:lineRule="auto"/>
        <w:ind w:right="53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доля таких детей за последние годы сокращается, наблюдается низкий уровень охвата детей проектной и исследовательской деятельностью, низкие баллы ОГЭ в сравнении с показателями района и области, а также результаты Всероссийских проверочных работ по предметам. </w:t>
      </w:r>
    </w:p>
    <w:p w:rsidR="009B7324" w:rsidRPr="001D05D3" w:rsidRDefault="009B7324" w:rsidP="00347FDC">
      <w:pPr>
        <w:spacing w:after="12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педагогическом совете, общешкольном родительском собрании в начале учебного года до педагогического коллектива, родителей/законных представителей доводятся результаты качества образования по ОУ. На методическом совете 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обсуждается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качества образования на всех уровнях обучения. В связи со сложившейся ситуацией – низкое ка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образования на ОГЭ, ВПР,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методической работы ОУ: 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учебной мотивации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одно из условий повышения качества образовательного процесса» </w:t>
      </w:r>
    </w:p>
    <w:p w:rsidR="009B7324" w:rsidRPr="001D05D3" w:rsidRDefault="00347FDC" w:rsidP="00347FDC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учебной мотивации к обучению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ОУ. 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347FDC" w:rsidRPr="001D05D3" w:rsidRDefault="009B7324" w:rsidP="00347FDC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>выявление дет</w:t>
      </w:r>
      <w:r w:rsidR="00347FDC" w:rsidRPr="001D05D3">
        <w:rPr>
          <w:color w:val="auto"/>
          <w:sz w:val="28"/>
          <w:szCs w:val="28"/>
        </w:rPr>
        <w:t xml:space="preserve">ей с низкой степенью мотивации </w:t>
      </w:r>
      <w:r w:rsidRPr="001D05D3">
        <w:rPr>
          <w:color w:val="auto"/>
          <w:sz w:val="28"/>
          <w:szCs w:val="28"/>
        </w:rPr>
        <w:t xml:space="preserve">к обучению (диагностика вначале учебного года) </w:t>
      </w:r>
    </w:p>
    <w:p w:rsidR="00347FDC" w:rsidRPr="001D05D3" w:rsidRDefault="009B7324" w:rsidP="00347FDC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создание комфортной психологической атмосферы, благоприятной для обучения (атмосфера сотрудничества, </w:t>
      </w:r>
      <w:proofErr w:type="spellStart"/>
      <w:r w:rsidRPr="001D05D3">
        <w:rPr>
          <w:color w:val="auto"/>
          <w:sz w:val="28"/>
          <w:szCs w:val="28"/>
        </w:rPr>
        <w:t>взаимоподдержки</w:t>
      </w:r>
      <w:proofErr w:type="spellEnd"/>
      <w:r w:rsidRPr="001D05D3">
        <w:rPr>
          <w:color w:val="auto"/>
          <w:sz w:val="28"/>
          <w:szCs w:val="28"/>
        </w:rPr>
        <w:t xml:space="preserve">).  </w:t>
      </w:r>
    </w:p>
    <w:p w:rsidR="00347FDC" w:rsidRPr="001D05D3" w:rsidRDefault="009B7324" w:rsidP="009B7324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совершенствование организации учебного процесса и повышение результатов обучения; </w:t>
      </w:r>
    </w:p>
    <w:p w:rsidR="00347FDC" w:rsidRPr="001D05D3" w:rsidRDefault="009B7324" w:rsidP="00347FDC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применение личностно ориентированных педагогических технологий, предусматривающих </w:t>
      </w:r>
      <w:proofErr w:type="spellStart"/>
      <w:r w:rsidRPr="001D05D3">
        <w:rPr>
          <w:color w:val="auto"/>
          <w:sz w:val="28"/>
          <w:szCs w:val="28"/>
        </w:rPr>
        <w:t>деятельностный</w:t>
      </w:r>
      <w:proofErr w:type="spellEnd"/>
      <w:r w:rsidRPr="001D05D3">
        <w:rPr>
          <w:color w:val="auto"/>
          <w:sz w:val="28"/>
          <w:szCs w:val="28"/>
        </w:rPr>
        <w:t xml:space="preserve">, индивидуальный, дифференцированный подходы; </w:t>
      </w:r>
    </w:p>
    <w:p w:rsidR="00347FDC" w:rsidRPr="001D05D3" w:rsidRDefault="009B7324" w:rsidP="009B7324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>осуществление взаимосвязи обучения учащи</w:t>
      </w:r>
      <w:r w:rsidR="00347FDC" w:rsidRPr="001D05D3">
        <w:rPr>
          <w:color w:val="auto"/>
          <w:sz w:val="28"/>
          <w:szCs w:val="28"/>
        </w:rPr>
        <w:t>хся с воспитанием и развитием;</w:t>
      </w:r>
    </w:p>
    <w:p w:rsidR="00347FDC" w:rsidRPr="001D05D3" w:rsidRDefault="009B7324" w:rsidP="009B7324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совершенствование материально-технической базы школы. </w:t>
      </w:r>
    </w:p>
    <w:p w:rsidR="00347FDC" w:rsidRPr="001D05D3" w:rsidRDefault="009B7324" w:rsidP="00347FDC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более эффективно организовать работу со способными детьми и со слабоуспевающими (с обучающимися с низкой степенью мотивации) </w:t>
      </w:r>
    </w:p>
    <w:p w:rsidR="009B7324" w:rsidRPr="001D05D3" w:rsidRDefault="009B7324" w:rsidP="00347FDC">
      <w:pPr>
        <w:pStyle w:val="a3"/>
        <w:numPr>
          <w:ilvl w:val="0"/>
          <w:numId w:val="18"/>
        </w:numPr>
        <w:ind w:left="0"/>
        <w:rPr>
          <w:color w:val="auto"/>
          <w:sz w:val="28"/>
          <w:szCs w:val="28"/>
        </w:rPr>
      </w:pPr>
      <w:r w:rsidRPr="001D05D3">
        <w:rPr>
          <w:color w:val="auto"/>
          <w:sz w:val="28"/>
          <w:szCs w:val="28"/>
        </w:rPr>
        <w:t xml:space="preserve">усиление </w:t>
      </w:r>
      <w:proofErr w:type="spellStart"/>
      <w:r w:rsidRPr="001D05D3">
        <w:rPr>
          <w:color w:val="auto"/>
          <w:sz w:val="28"/>
          <w:szCs w:val="28"/>
        </w:rPr>
        <w:t>профориентационной</w:t>
      </w:r>
      <w:proofErr w:type="spellEnd"/>
      <w:r w:rsidRPr="001D05D3">
        <w:rPr>
          <w:color w:val="auto"/>
          <w:sz w:val="28"/>
          <w:szCs w:val="28"/>
        </w:rPr>
        <w:t xml:space="preserve"> работы по выбору будущей профессии выпускников;</w:t>
      </w:r>
    </w:p>
    <w:p w:rsidR="009B7324" w:rsidRPr="001D05D3" w:rsidRDefault="009B7324" w:rsidP="009B7324">
      <w:pPr>
        <w:spacing w:after="26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DC" w:rsidRPr="001D05D3" w:rsidRDefault="00347FDC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FDC" w:rsidRPr="001D05D3" w:rsidRDefault="00347FDC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FDC" w:rsidRPr="001D05D3" w:rsidRDefault="00347FDC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FDC" w:rsidRPr="001D05D3" w:rsidRDefault="00347FDC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FDC" w:rsidRPr="001D05D3" w:rsidRDefault="00347FDC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0F84" w:rsidRPr="001D05D3" w:rsidRDefault="005C0F84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0F84" w:rsidRPr="001D05D3" w:rsidRDefault="005C0F84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0F84" w:rsidRPr="001D05D3" w:rsidRDefault="005C0F84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7324" w:rsidRPr="001D05D3" w:rsidRDefault="009B7324" w:rsidP="009B7324">
      <w:pPr>
        <w:spacing w:after="25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Статистическая информация </w:t>
      </w:r>
    </w:p>
    <w:p w:rsidR="009B7324" w:rsidRPr="001D05D3" w:rsidRDefault="009B7324" w:rsidP="009B7324">
      <w:pPr>
        <w:spacing w:after="3" w:line="271" w:lineRule="auto"/>
        <w:ind w:right="11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Основная школа </w:t>
      </w:r>
    </w:p>
    <w:p w:rsidR="009B7324" w:rsidRPr="001D05D3" w:rsidRDefault="00347FDC" w:rsidP="00347FDC">
      <w:pPr>
        <w:spacing w:after="3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итоговой аттестации </w:t>
      </w:r>
      <w:r w:rsidR="009B7324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выпускников за три последних года. </w:t>
      </w:r>
    </w:p>
    <w:p w:rsidR="009B7324" w:rsidRPr="001D05D3" w:rsidRDefault="009B7324" w:rsidP="009B732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Style w:val="TableGrid"/>
        <w:tblW w:w="10142" w:type="dxa"/>
        <w:tblInd w:w="-38" w:type="dxa"/>
        <w:tblLayout w:type="fixed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4550"/>
        <w:gridCol w:w="907"/>
        <w:gridCol w:w="1025"/>
        <w:gridCol w:w="932"/>
        <w:gridCol w:w="1000"/>
        <w:gridCol w:w="102"/>
        <w:gridCol w:w="693"/>
        <w:gridCol w:w="139"/>
        <w:gridCol w:w="794"/>
      </w:tblGrid>
      <w:tr w:rsidR="009B7324" w:rsidRPr="001D05D3" w:rsidTr="008E08D5">
        <w:trPr>
          <w:trHeight w:val="310"/>
        </w:trPr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  <w:p w:rsidR="00347FDC" w:rsidRPr="001D05D3" w:rsidRDefault="00347FDC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5C0F8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5C0F8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5C0F8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9B7324" w:rsidRPr="001D05D3" w:rsidTr="008E08D5">
        <w:trPr>
          <w:trHeight w:val="312"/>
        </w:trPr>
        <w:tc>
          <w:tcPr>
            <w:tcW w:w="4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324" w:rsidRPr="001D05D3" w:rsidTr="008E08D5">
        <w:trPr>
          <w:trHeight w:val="379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9-х классов всего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324" w:rsidRPr="001D05D3" w:rsidTr="008E08D5">
        <w:trPr>
          <w:trHeight w:val="289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выпускников 9-х классов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324" w:rsidRPr="001D05D3" w:rsidTr="008E08D5">
        <w:trPr>
          <w:trHeight w:val="6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выпускников 9-х классов, успевающих по итогам </w:t>
            </w:r>
            <w:proofErr w:type="spellStart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 «4» и «5»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выпускников 9-х классов, допущенных к ОГЭ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выпускников 9-х классов, не допущенных к ОГЭ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288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ОГЭ в форме ГВЭ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9B7324" w:rsidRPr="001D05D3" w:rsidTr="008E08D5">
        <w:trPr>
          <w:trHeight w:val="5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tabs>
                <w:tab w:val="center" w:pos="2435"/>
                <w:tab w:val="right" w:pos="4503"/>
              </w:tabs>
              <w:spacing w:after="28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выпускников,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сдавших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экзамены на «4» и «5»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сдавали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tabs>
                <w:tab w:val="center" w:pos="2435"/>
                <w:tab w:val="right" w:pos="4503"/>
              </w:tabs>
              <w:spacing w:after="28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выпускников,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сдавших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экзамены на «2»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сдавали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tabs>
                <w:tab w:val="center" w:pos="2435"/>
                <w:tab w:val="right" w:pos="4503"/>
              </w:tabs>
              <w:spacing w:after="29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выпускников,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сдавших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экзамены на «2» по математике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сдавали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выпускников, сдавших экзамены на «2» по русскому языку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Не сдавали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after="22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выпускников, получивших аттестаты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выпускников, получивших аттестаты особого образца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84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after="47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Среди них – победители олимпиад муниципального, окружного,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регионального и всероссийского уровней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tabs>
                <w:tab w:val="center" w:pos="1989"/>
                <w:tab w:val="right" w:pos="4503"/>
              </w:tabs>
              <w:spacing w:after="29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вып-ов</w:t>
            </w:r>
            <w:proofErr w:type="spellEnd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получивших </w:t>
            </w:r>
          </w:p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об обучении школы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56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вып-ов</w:t>
            </w:r>
            <w:proofErr w:type="spellEnd"/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продолживших образование в СПО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B7324" w:rsidRPr="001D05D3" w:rsidTr="008E08D5">
        <w:trPr>
          <w:trHeight w:val="28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другое  ОУ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347F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9B7324" w:rsidRPr="001D05D3" w:rsidRDefault="009B7324" w:rsidP="00347FDC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данные итоговой аттеста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МОУ Спас-Ильдинская ООШ за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последних го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показывают стабильно низкие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сдачи ОГЭ. </w:t>
      </w:r>
    </w:p>
    <w:p w:rsidR="00347FDC" w:rsidRPr="001D05D3" w:rsidRDefault="00347FDC" w:rsidP="00347FDC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сдачи ОГЭ необходим высокий уровень мотивации выпускников на обучение и выстраивание дальнейшего образовательно-профессионального маршрута.</w:t>
      </w:r>
      <w:r w:rsidR="009B7324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324" w:rsidRPr="001D05D3" w:rsidRDefault="009B7324" w:rsidP="00347FDC">
      <w:pPr>
        <w:spacing w:after="13" w:line="27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ВПР</w:t>
      </w:r>
    </w:p>
    <w:p w:rsidR="009B7324" w:rsidRPr="001D05D3" w:rsidRDefault="00347FDC" w:rsidP="00347FDC">
      <w:pPr>
        <w:tabs>
          <w:tab w:val="center" w:pos="876"/>
          <w:tab w:val="center" w:pos="1593"/>
          <w:tab w:val="center" w:pos="2154"/>
          <w:tab w:val="center" w:pos="2850"/>
          <w:tab w:val="center" w:pos="4056"/>
          <w:tab w:val="center" w:pos="5194"/>
          <w:tab w:val="center" w:pos="6189"/>
          <w:tab w:val="center" w:pos="7547"/>
          <w:tab w:val="right" w:pos="10068"/>
        </w:tabs>
        <w:spacing w:after="13" w:line="27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B7324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7324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МОУ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Спас-Ильдинская ООШ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расписанию, </w:t>
      </w:r>
      <w:bookmarkStart w:id="0" w:name="_GoBack"/>
      <w:bookmarkEnd w:id="0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утвержденному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ВПР .  </w:t>
      </w:r>
    </w:p>
    <w:p w:rsidR="009B7324" w:rsidRPr="001D05D3" w:rsidRDefault="009B7324" w:rsidP="00347FDC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Всероссийских проверочных работ (ВПР) – оценить уровень подготовк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обучающихся 4 - 8 классов по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«Русский язык», «Математика», «Окружающий мир», «История», «Биология», «География», «Обществознание» с учётом требований федерального государственного образовательного стандарта. ВПР основаны на системно-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уровневом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в том числе уровень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понятиями. 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принимает участие в ВПР по всем предметам и во всех классах.  </w:t>
      </w:r>
    </w:p>
    <w:p w:rsidR="009B7324" w:rsidRPr="001D05D3" w:rsidRDefault="009B7324" w:rsidP="00347FDC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посмотреть результаты ВПР за 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конкретно, по отдельным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 и сравнить полученные результаты ВПР 2019-20</w:t>
      </w:r>
      <w:r w:rsidR="00347FDC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20 с результатами ВПР 2020-2021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мы видим следующее:  </w:t>
      </w:r>
    </w:p>
    <w:p w:rsidR="009B7324" w:rsidRPr="001D05D3" w:rsidRDefault="009B7324" w:rsidP="009B732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347" w:type="dxa"/>
        <w:tblInd w:w="358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981"/>
        <w:gridCol w:w="2136"/>
        <w:gridCol w:w="2020"/>
        <w:gridCol w:w="1689"/>
        <w:gridCol w:w="1521"/>
      </w:tblGrid>
      <w:tr w:rsidR="007A2B02" w:rsidRPr="001D05D3" w:rsidTr="007A2B02">
        <w:trPr>
          <w:trHeight w:val="64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7A2B02" w:rsidRPr="001D05D3" w:rsidRDefault="007A2B02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7A2B02" w:rsidRPr="001D05D3" w:rsidRDefault="007A2B02" w:rsidP="009B732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 год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A2B02" w:rsidRPr="001D05D3" w:rsidRDefault="007A2B02" w:rsidP="009B73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 год</w:t>
            </w:r>
          </w:p>
        </w:tc>
      </w:tr>
      <w:tr w:rsidR="009B7324" w:rsidRPr="001D05D3" w:rsidTr="007A2B02">
        <w:trPr>
          <w:trHeight w:val="232"/>
        </w:trPr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3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7A2B02" w:rsidP="007A2B02">
            <w:pPr>
              <w:spacing w:line="259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7A2B02" w:rsidP="007A2B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  <w:r w:rsidR="009B7324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7A2B02" w:rsidP="007A2B02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9B7324" w:rsidRPr="001D05D3" w:rsidTr="007A2B02">
        <w:trPr>
          <w:trHeight w:val="372"/>
        </w:trPr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4 класс </w:t>
            </w:r>
          </w:p>
        </w:tc>
        <w:tc>
          <w:tcPr>
            <w:tcW w:w="213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7A2B02">
        <w:trPr>
          <w:trHeight w:val="351"/>
        </w:trPr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5 класс </w:t>
            </w:r>
          </w:p>
        </w:tc>
        <w:tc>
          <w:tcPr>
            <w:tcW w:w="213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24" w:rsidRPr="001D05D3" w:rsidTr="007A2B02">
        <w:trPr>
          <w:trHeight w:val="346"/>
        </w:trPr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6 класс </w:t>
            </w:r>
          </w:p>
        </w:tc>
        <w:tc>
          <w:tcPr>
            <w:tcW w:w="213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7A2B02">
        <w:trPr>
          <w:trHeight w:val="346"/>
        </w:trPr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ВПР 7 класс</w:t>
            </w:r>
          </w:p>
        </w:tc>
        <w:tc>
          <w:tcPr>
            <w:tcW w:w="213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7A2B02">
        <w:trPr>
          <w:trHeight w:val="346"/>
        </w:trPr>
        <w:tc>
          <w:tcPr>
            <w:tcW w:w="19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ВПР 8 класс</w:t>
            </w:r>
          </w:p>
        </w:tc>
        <w:tc>
          <w:tcPr>
            <w:tcW w:w="213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7324" w:rsidRPr="001D05D3" w:rsidRDefault="009B7324" w:rsidP="009B7324">
      <w:pPr>
        <w:spacing w:after="0" w:line="259" w:lineRule="auto"/>
        <w:ind w:right="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7A2B02" w:rsidP="007A2B02">
      <w:pPr>
        <w:spacing w:after="0" w:line="259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 2019-</w:t>
      </w:r>
      <w:proofErr w:type="gram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 г.</w:t>
      </w:r>
      <w:proofErr w:type="gram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 по пр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едмету русский язык выше, чем в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2020-2021г.</w:t>
      </w:r>
    </w:p>
    <w:p w:rsidR="007A2B02" w:rsidRPr="001D05D3" w:rsidRDefault="007A2B02" w:rsidP="007A2B02">
      <w:pPr>
        <w:spacing w:after="0" w:line="259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02" w:rsidRPr="001D05D3" w:rsidRDefault="007A2B02" w:rsidP="007A2B02">
      <w:pPr>
        <w:spacing w:after="0" w:line="259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9B7324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347" w:type="dxa"/>
        <w:tblInd w:w="358" w:type="dxa"/>
        <w:tblCellMar>
          <w:top w:w="7" w:type="dxa"/>
          <w:right w:w="9" w:type="dxa"/>
        </w:tblCellMar>
        <w:tblLook w:val="04A0" w:firstRow="1" w:lastRow="0" w:firstColumn="1" w:lastColumn="0" w:noHBand="0" w:noVBand="1"/>
      </w:tblPr>
      <w:tblGrid>
        <w:gridCol w:w="2019"/>
        <w:gridCol w:w="2159"/>
        <w:gridCol w:w="1565"/>
        <w:gridCol w:w="1949"/>
        <w:gridCol w:w="1655"/>
      </w:tblGrid>
      <w:tr w:rsidR="009B7324" w:rsidRPr="001D05D3" w:rsidTr="008E08D5">
        <w:trPr>
          <w:trHeight w:val="602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 год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 год</w:t>
            </w:r>
          </w:p>
        </w:tc>
      </w:tr>
      <w:tr w:rsidR="009B7324" w:rsidRPr="001D05D3" w:rsidTr="008E08D5">
        <w:trPr>
          <w:trHeight w:val="602"/>
        </w:trPr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15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9B7324">
            <w:pPr>
              <w:tabs>
                <w:tab w:val="right" w:pos="215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  <w:p w:rsidR="009B7324" w:rsidRPr="001D05D3" w:rsidRDefault="009B7324" w:rsidP="009B7324">
            <w:pPr>
              <w:spacing w:line="259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9B7324">
            <w:pPr>
              <w:tabs>
                <w:tab w:val="center" w:pos="818"/>
              </w:tabs>
              <w:spacing w:after="28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655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9B7324">
            <w:pPr>
              <w:spacing w:after="2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9B7324" w:rsidRPr="001D05D3" w:rsidTr="008E08D5">
        <w:trPr>
          <w:trHeight w:val="358"/>
        </w:trPr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4 класс </w:t>
            </w:r>
          </w:p>
        </w:tc>
        <w:tc>
          <w:tcPr>
            <w:tcW w:w="21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5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365"/>
        </w:trPr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5 класс </w:t>
            </w:r>
          </w:p>
        </w:tc>
        <w:tc>
          <w:tcPr>
            <w:tcW w:w="21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24" w:rsidRPr="001D05D3" w:rsidTr="008E08D5">
        <w:trPr>
          <w:trHeight w:val="360"/>
        </w:trPr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6 класс </w:t>
            </w:r>
          </w:p>
        </w:tc>
        <w:tc>
          <w:tcPr>
            <w:tcW w:w="21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5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360"/>
        </w:trPr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ВПР 7 класс</w:t>
            </w:r>
          </w:p>
        </w:tc>
        <w:tc>
          <w:tcPr>
            <w:tcW w:w="21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5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8E08D5">
        <w:trPr>
          <w:trHeight w:val="360"/>
        </w:trPr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ВПР 8 класс</w:t>
            </w:r>
          </w:p>
        </w:tc>
        <w:tc>
          <w:tcPr>
            <w:tcW w:w="2159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5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пре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дмета «математика» наблюдается отрицательная динамика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показателе % качества предмета. 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9376" w:type="dxa"/>
        <w:tblInd w:w="348" w:type="dxa"/>
        <w:tblCellMar>
          <w:top w:w="12" w:type="dxa"/>
          <w:right w:w="6" w:type="dxa"/>
        </w:tblCellMar>
        <w:tblLook w:val="04A0" w:firstRow="1" w:lastRow="0" w:firstColumn="1" w:lastColumn="0" w:noHBand="0" w:noVBand="1"/>
      </w:tblPr>
      <w:tblGrid>
        <w:gridCol w:w="2464"/>
        <w:gridCol w:w="1699"/>
        <w:gridCol w:w="1559"/>
        <w:gridCol w:w="2155"/>
        <w:gridCol w:w="1499"/>
      </w:tblGrid>
      <w:tr w:rsidR="007A2B02" w:rsidRPr="001D05D3" w:rsidTr="007A2B02">
        <w:trPr>
          <w:trHeight w:val="721"/>
        </w:trPr>
        <w:tc>
          <w:tcPr>
            <w:tcW w:w="24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ouble" w:sz="4" w:space="0" w:color="000000"/>
            </w:tcBorders>
          </w:tcPr>
          <w:p w:rsidR="007A2B02" w:rsidRPr="001D05D3" w:rsidRDefault="007A2B02" w:rsidP="009B7324">
            <w:pPr>
              <w:spacing w:after="25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биология/</w:t>
            </w:r>
          </w:p>
          <w:p w:rsidR="007A2B02" w:rsidRPr="001D05D3" w:rsidRDefault="007A2B02" w:rsidP="009B73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258" w:type="dxa"/>
            <w:gridSpan w:val="2"/>
            <w:tcBorders>
              <w:top w:val="single" w:sz="12" w:space="0" w:color="000000"/>
              <w:left w:val="double" w:sz="4" w:space="0" w:color="000000"/>
              <w:bottom w:val="double" w:sz="8" w:space="0" w:color="000000"/>
              <w:right w:val="double" w:sz="4" w:space="0" w:color="000000"/>
            </w:tcBorders>
          </w:tcPr>
          <w:p w:rsidR="007A2B02" w:rsidRPr="001D05D3" w:rsidRDefault="007A2B02" w:rsidP="007A2B0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 год</w:t>
            </w:r>
          </w:p>
        </w:tc>
        <w:tc>
          <w:tcPr>
            <w:tcW w:w="3654" w:type="dxa"/>
            <w:gridSpan w:val="2"/>
            <w:tcBorders>
              <w:top w:val="single" w:sz="12" w:space="0" w:color="000000"/>
              <w:left w:val="double" w:sz="4" w:space="0" w:color="000000"/>
              <w:bottom w:val="double" w:sz="8" w:space="0" w:color="000000"/>
              <w:right w:val="single" w:sz="4" w:space="0" w:color="000000"/>
            </w:tcBorders>
          </w:tcPr>
          <w:p w:rsidR="007A2B02" w:rsidRPr="001D05D3" w:rsidRDefault="007A2B02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 год</w:t>
            </w:r>
          </w:p>
        </w:tc>
      </w:tr>
      <w:tr w:rsidR="009B7324" w:rsidRPr="001D05D3" w:rsidTr="007A2B02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ub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559" w:type="dxa"/>
            <w:tcBorders>
              <w:top w:val="doub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7A2B02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качества </w:t>
            </w:r>
          </w:p>
        </w:tc>
        <w:tc>
          <w:tcPr>
            <w:tcW w:w="2155" w:type="dxa"/>
            <w:tcBorders>
              <w:top w:val="doub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Успеваемость</w:t>
            </w:r>
          </w:p>
        </w:tc>
        <w:tc>
          <w:tcPr>
            <w:tcW w:w="149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8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r w:rsidR="007A2B02"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качества </w:t>
            </w:r>
          </w:p>
        </w:tc>
      </w:tr>
      <w:tr w:rsidR="009B7324" w:rsidRPr="001D05D3" w:rsidTr="007A2B02">
        <w:trPr>
          <w:trHeight w:val="349"/>
        </w:trPr>
        <w:tc>
          <w:tcPr>
            <w:tcW w:w="24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4 класс </w:t>
            </w:r>
          </w:p>
        </w:tc>
        <w:tc>
          <w:tcPr>
            <w:tcW w:w="16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B7324" w:rsidRPr="001D05D3" w:rsidTr="007A2B02">
        <w:trPr>
          <w:trHeight w:val="298"/>
        </w:trPr>
        <w:tc>
          <w:tcPr>
            <w:tcW w:w="24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5 класс </w:t>
            </w:r>
          </w:p>
        </w:tc>
        <w:tc>
          <w:tcPr>
            <w:tcW w:w="16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5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7324" w:rsidRPr="001D05D3" w:rsidTr="007A2B02">
        <w:trPr>
          <w:trHeight w:val="304"/>
        </w:trPr>
        <w:tc>
          <w:tcPr>
            <w:tcW w:w="2464" w:type="dxa"/>
            <w:tcBorders>
              <w:top w:val="single" w:sz="8" w:space="0" w:color="000000"/>
              <w:left w:val="single" w:sz="12" w:space="0" w:color="000000"/>
              <w:bottom w:val="doub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6 класс </w:t>
            </w:r>
          </w:p>
        </w:tc>
        <w:tc>
          <w:tcPr>
            <w:tcW w:w="1699" w:type="dxa"/>
            <w:tcBorders>
              <w:top w:val="single" w:sz="8" w:space="0" w:color="000000"/>
              <w:left w:val="double" w:sz="4" w:space="0" w:color="000000"/>
              <w:bottom w:val="doub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double" w:sz="4" w:space="0" w:color="000000"/>
              <w:bottom w:val="doub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55" w:type="dxa"/>
            <w:tcBorders>
              <w:top w:val="single" w:sz="8" w:space="0" w:color="000000"/>
              <w:left w:val="double" w:sz="4" w:space="0" w:color="000000"/>
              <w:bottom w:val="doub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7A2B02">
        <w:trPr>
          <w:trHeight w:val="311"/>
        </w:trPr>
        <w:tc>
          <w:tcPr>
            <w:tcW w:w="2464" w:type="dxa"/>
            <w:tcBorders>
              <w:top w:val="double" w:sz="8" w:space="0" w:color="000000"/>
              <w:left w:val="single" w:sz="12" w:space="0" w:color="000000"/>
              <w:bottom w:val="double" w:sz="8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ВПР 7класс</w:t>
            </w:r>
          </w:p>
        </w:tc>
        <w:tc>
          <w:tcPr>
            <w:tcW w:w="1699" w:type="dxa"/>
            <w:tcBorders>
              <w:top w:val="double" w:sz="8" w:space="0" w:color="000000"/>
              <w:left w:val="double" w:sz="4" w:space="0" w:color="000000"/>
              <w:bottom w:val="doub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double" w:sz="8" w:space="0" w:color="000000"/>
              <w:left w:val="double" w:sz="4" w:space="0" w:color="000000"/>
              <w:bottom w:val="double" w:sz="8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5" w:type="dxa"/>
            <w:tcBorders>
              <w:top w:val="double" w:sz="8" w:space="0" w:color="000000"/>
              <w:left w:val="double" w:sz="4" w:space="0" w:color="000000"/>
              <w:bottom w:val="double" w:sz="8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B7324" w:rsidRPr="001D05D3" w:rsidTr="007A2B02">
        <w:trPr>
          <w:trHeight w:val="311"/>
        </w:trPr>
        <w:tc>
          <w:tcPr>
            <w:tcW w:w="2464" w:type="dxa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9B7324" w:rsidRPr="001D05D3" w:rsidRDefault="009B7324" w:rsidP="009B73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ВПР 8 класс</w:t>
            </w:r>
          </w:p>
        </w:tc>
        <w:tc>
          <w:tcPr>
            <w:tcW w:w="1699" w:type="dxa"/>
            <w:tcBorders>
              <w:top w:val="double" w:sz="8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double" w:sz="8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55" w:type="dxa"/>
            <w:tcBorders>
              <w:top w:val="double" w:sz="8" w:space="0" w:color="000000"/>
              <w:left w:val="double" w:sz="4" w:space="0" w:color="000000"/>
              <w:bottom w:val="single" w:sz="12" w:space="0" w:color="000000"/>
              <w:right w:val="single" w:sz="8" w:space="0" w:color="000000"/>
            </w:tcBorders>
          </w:tcPr>
          <w:p w:rsidR="009B7324" w:rsidRPr="001D05D3" w:rsidRDefault="009B7324" w:rsidP="007A2B02">
            <w:pPr>
              <w:spacing w:line="259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doub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9B7324" w:rsidRPr="001D05D3" w:rsidRDefault="009B7324" w:rsidP="007A2B0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качества 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биология стал ниже.</w:t>
      </w:r>
    </w:p>
    <w:p w:rsidR="007A2B02" w:rsidRPr="001D05D3" w:rsidRDefault="007A2B02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9B7324">
      <w:pPr>
        <w:spacing w:after="10" w:line="27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 по итогам ВПР: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7324" w:rsidRPr="001D05D3" w:rsidRDefault="009B7324" w:rsidP="007A2B02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 результатов выполнения ВПР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двух лет выявляет проблемы, которые заключаются в снижении качества выполнения проверочных ра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по всем предметам</w:t>
      </w:r>
      <w:proofErr w:type="gramStart"/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необъективного оценивания обучающихся, которое искажает реальные сведения о достижении образовательных результатов в соответствии с ФГОС, завышение отметок неуспевающим и слабоуспевающим.  </w:t>
      </w:r>
    </w:p>
    <w:p w:rsidR="009B7324" w:rsidRPr="001D05D3" w:rsidRDefault="009B7324" w:rsidP="007A2B02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моменты: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родителей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отмечается отсутствие заинтересованности в успешном обучении своих детей.  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обучающихся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 уровень мотива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познавательной активности;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учителей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завышение текущих и четвертных отметок, </w:t>
      </w:r>
      <w:proofErr w:type="gram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индивидуальной</w:t>
      </w:r>
      <w:proofErr w:type="gram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с обучающимися, в некоторых случаях – отсутствие подготовки к ВПР (с образцами работ)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стороны администрации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слабый контроль за проведением ВПР. </w:t>
      </w:r>
    </w:p>
    <w:p w:rsidR="005C0F84" w:rsidRPr="001D05D3" w:rsidRDefault="005C0F84" w:rsidP="007A2B02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02" w:rsidRPr="001D05D3" w:rsidRDefault="007A2B02" w:rsidP="007A2B02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9B7324">
      <w:pPr>
        <w:spacing w:after="24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2B02" w:rsidRPr="001D05D3" w:rsidRDefault="009B7324" w:rsidP="007A2B02">
      <w:pPr>
        <w:spacing w:after="10" w:line="271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Характеристика проблем, на решение которых </w:t>
      </w:r>
    </w:p>
    <w:p w:rsidR="009B7324" w:rsidRPr="001D05D3" w:rsidRDefault="009B7324" w:rsidP="007A2B02">
      <w:pPr>
        <w:spacing w:after="10" w:line="271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направлена </w:t>
      </w:r>
      <w:r w:rsidR="007A2B02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Проблемно-ориентированный анализ, проведенный в ОУ, выявил ряд ключевых проблем, которые необходимо решать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переводе ОУ в эффективное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состояние.  </w:t>
      </w:r>
    </w:p>
    <w:p w:rsidR="009B7324" w:rsidRPr="001D05D3" w:rsidRDefault="009B7324" w:rsidP="009B7324">
      <w:pPr>
        <w:spacing w:after="10" w:line="27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1.Внешние проблемы, не зависящие от школы, но влияющие на учебные достижения обучающихся: </w:t>
      </w:r>
    </w:p>
    <w:p w:rsidR="009B7324" w:rsidRPr="001D05D3" w:rsidRDefault="009B7324" w:rsidP="009B7324">
      <w:pPr>
        <w:numPr>
          <w:ilvl w:val="0"/>
          <w:numId w:val="7"/>
        </w:numPr>
        <w:spacing w:after="13" w:line="270" w:lineRule="auto"/>
        <w:ind w:right="5" w:hanging="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заинтересованности родителей/законных представителей </w:t>
      </w:r>
    </w:p>
    <w:p w:rsidR="009B7324" w:rsidRPr="001D05D3" w:rsidRDefault="009B7324" w:rsidP="009B7324">
      <w:pPr>
        <w:numPr>
          <w:ilvl w:val="0"/>
          <w:numId w:val="7"/>
        </w:numPr>
        <w:spacing w:after="13" w:line="270" w:lineRule="auto"/>
        <w:ind w:right="5" w:hanging="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воспитательный потенциал семей;   </w:t>
      </w:r>
    </w:p>
    <w:p w:rsidR="009B7324" w:rsidRPr="001D05D3" w:rsidRDefault="009B7324" w:rsidP="009B7324">
      <w:pPr>
        <w:numPr>
          <w:ilvl w:val="0"/>
          <w:numId w:val="7"/>
        </w:numPr>
        <w:spacing w:after="13" w:line="270" w:lineRule="auto"/>
        <w:ind w:right="5" w:hanging="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количество семей многодетных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малоимущих и неполных; </w:t>
      </w:r>
    </w:p>
    <w:p w:rsidR="009B7324" w:rsidRPr="001D05D3" w:rsidRDefault="007A2B02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часть этих факторов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повлиять не может, но их необходимо учитывать при проектировании плана, обеспечивающего переход школы в эффективный режим. </w:t>
      </w:r>
    </w:p>
    <w:p w:rsidR="009B7324" w:rsidRPr="001D05D3" w:rsidRDefault="007A2B02" w:rsidP="009B7324">
      <w:pPr>
        <w:spacing w:after="10" w:line="27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2.Внутренние </w:t>
      </w:r>
      <w:r w:rsidR="009B7324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школы. </w:t>
      </w:r>
    </w:p>
    <w:p w:rsidR="009B7324" w:rsidRPr="001D05D3" w:rsidRDefault="009B7324" w:rsidP="009B7324">
      <w:pPr>
        <w:spacing w:after="10" w:line="27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7A2B02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Проблемы, связанные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затруднениями в достижении качественных результатов обучения: </w:t>
      </w:r>
    </w:p>
    <w:p w:rsidR="009B7324" w:rsidRPr="001D05D3" w:rsidRDefault="009B7324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большого количества детей, имеющих низкую мотивацию к обучению; </w:t>
      </w:r>
    </w:p>
    <w:p w:rsidR="009B7324" w:rsidRPr="001D05D3" w:rsidRDefault="009B7324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низком уровне система работы с родителями, побуждающая их к участию в учебе своих детей и жизни школы; </w:t>
      </w:r>
    </w:p>
    <w:p w:rsidR="009B7324" w:rsidRPr="001D05D3" w:rsidRDefault="007A2B02" w:rsidP="009B7324">
      <w:pPr>
        <w:numPr>
          <w:ilvl w:val="0"/>
          <w:numId w:val="8"/>
        </w:numPr>
        <w:spacing w:after="10" w:line="271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рост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достижений учащихся. </w:t>
      </w:r>
    </w:p>
    <w:p w:rsidR="009B7324" w:rsidRPr="001D05D3" w:rsidRDefault="007A2B02" w:rsidP="007A2B02">
      <w:pPr>
        <w:spacing w:after="10" w:line="271" w:lineRule="auto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D05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B7324" w:rsidRPr="001D05D3">
        <w:rPr>
          <w:rFonts w:ascii="Times New Roman" w:hAnsi="Times New Roman" w:cs="Times New Roman"/>
          <w:b/>
          <w:sz w:val="28"/>
          <w:szCs w:val="28"/>
        </w:rPr>
        <w:t xml:space="preserve">Проблемы, связанные с качеством преподавания. </w:t>
      </w:r>
    </w:p>
    <w:p w:rsidR="009B7324" w:rsidRPr="001D05D3" w:rsidRDefault="009B7324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умение пе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дагогов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индивидуально-ориентированные образовательные проекты; </w:t>
      </w:r>
    </w:p>
    <w:p w:rsidR="009B7324" w:rsidRPr="001D05D3" w:rsidRDefault="009B7324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заниженная/ завышенная профессиональная самооценка; </w:t>
      </w:r>
    </w:p>
    <w:p w:rsidR="007A2B02" w:rsidRPr="001D05D3" w:rsidRDefault="009B7324" w:rsidP="009B7324">
      <w:pPr>
        <w:numPr>
          <w:ilvl w:val="0"/>
          <w:numId w:val="8"/>
        </w:numPr>
        <w:spacing w:after="12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 должном уровне используются в учебном процессе современные методы обучения;  </w:t>
      </w:r>
    </w:p>
    <w:p w:rsidR="007A2B02" w:rsidRPr="001D05D3" w:rsidRDefault="007A2B02" w:rsidP="009B7324">
      <w:pPr>
        <w:numPr>
          <w:ilvl w:val="0"/>
          <w:numId w:val="8"/>
        </w:numPr>
        <w:spacing w:after="12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 знания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средств и методов построения образовательного процесса; </w:t>
      </w:r>
    </w:p>
    <w:p w:rsidR="009B7324" w:rsidRPr="001D05D3" w:rsidRDefault="009B7324" w:rsidP="007A2B02">
      <w:pPr>
        <w:spacing w:after="12" w:line="27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Проблемы кадрового обеспечения. </w:t>
      </w:r>
    </w:p>
    <w:p w:rsidR="009B7324" w:rsidRPr="001D05D3" w:rsidRDefault="00B341D9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2B02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(учителей истории, информатики, географии, химии); 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педагогическое выгорание; </w:t>
      </w:r>
    </w:p>
    <w:p w:rsidR="009B7324" w:rsidRPr="001D05D3" w:rsidRDefault="00B341D9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% привлечения</w:t>
      </w:r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специалистов; </w:t>
      </w:r>
    </w:p>
    <w:p w:rsidR="009B7324" w:rsidRPr="001D05D3" w:rsidRDefault="009B7324" w:rsidP="009B7324">
      <w:pPr>
        <w:numPr>
          <w:ilvl w:val="0"/>
          <w:numId w:val="8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количество педагог</w:t>
      </w:r>
      <w:r w:rsidR="00B341D9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и высшей квалификационной категорией. </w:t>
      </w:r>
    </w:p>
    <w:p w:rsidR="009B7324" w:rsidRPr="001D05D3" w:rsidRDefault="009B7324" w:rsidP="009B7324">
      <w:pPr>
        <w:spacing w:after="10" w:line="27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="00B341D9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привлечения родителей в образовательную деятельность школы </w:t>
      </w:r>
    </w:p>
    <w:p w:rsidR="009B7324" w:rsidRPr="001D05D3" w:rsidRDefault="009B7324" w:rsidP="009B7324">
      <w:pPr>
        <w:numPr>
          <w:ilvl w:val="0"/>
          <w:numId w:val="9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низкая заинтересованность родителей/законных представителей в учебных достижениях учащихся; </w:t>
      </w:r>
    </w:p>
    <w:p w:rsidR="009B7324" w:rsidRPr="001D05D3" w:rsidRDefault="009B7324" w:rsidP="009B7324">
      <w:pPr>
        <w:numPr>
          <w:ilvl w:val="0"/>
          <w:numId w:val="9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некоторых родителей /законных представителей заниматься воспитанием своих детей; </w:t>
      </w:r>
    </w:p>
    <w:p w:rsidR="009B7324" w:rsidRPr="001D05D3" w:rsidRDefault="009B7324" w:rsidP="009B7324">
      <w:pPr>
        <w:numPr>
          <w:ilvl w:val="0"/>
          <w:numId w:val="9"/>
        </w:numPr>
        <w:spacing w:after="13" w:line="270" w:lineRule="auto"/>
        <w:ind w:right="5" w:hanging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педагогической культуры родителей/законных представителей. </w:t>
      </w:r>
    </w:p>
    <w:p w:rsidR="005729D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="005729D4"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 совершенствования </w:t>
      </w:r>
      <w:proofErr w:type="spellStart"/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-развивающей системы школы.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324" w:rsidRPr="001D05D3" w:rsidRDefault="009B7324" w:rsidP="009B7324">
      <w:pPr>
        <w:spacing w:after="13" w:line="27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недостаточное использование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форм работы с родителями/законными представителями для повышения их общей и педагогической культуры, мотивации на высокие образовательные результаты школьников. </w:t>
      </w:r>
    </w:p>
    <w:p w:rsidR="005729D4" w:rsidRPr="001D05D3" w:rsidRDefault="005729D4" w:rsidP="005729D4">
      <w:pPr>
        <w:spacing w:after="19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5729D4">
      <w:pPr>
        <w:spacing w:after="19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SWOT-анализ актуального состояния образовательной системы</w:t>
      </w:r>
    </w:p>
    <w:p w:rsidR="009B7324" w:rsidRPr="001D05D3" w:rsidRDefault="009B7324" w:rsidP="005729D4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программы перехода в эффективный режим работы ОУ с целью выявления проблем, путей и методов их решения был осуществлен SWOT-анализ состояния образовательной системы, в которой выделены слабые и сильные стороны работы школы, проанализированы возможности и угрозы со стороны внешней среды (социума, окружения, родительской общественности и т.п.):  </w:t>
      </w:r>
    </w:p>
    <w:p w:rsidR="009B7324" w:rsidRPr="001D05D3" w:rsidRDefault="009B7324" w:rsidP="009B7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SWOT – анализ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"/>
        <w:gridCol w:w="4414"/>
        <w:gridCol w:w="4743"/>
      </w:tblGrid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9B7324" w:rsidRPr="001D05D3" w:rsidRDefault="009B7324" w:rsidP="005729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 стороны</w:t>
            </w:r>
          </w:p>
        </w:tc>
        <w:tc>
          <w:tcPr>
            <w:tcW w:w="4743" w:type="dxa"/>
          </w:tcPr>
          <w:p w:rsidR="009B7324" w:rsidRPr="001D05D3" w:rsidRDefault="009B7324" w:rsidP="005729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Слабые стороны</w:t>
            </w:r>
          </w:p>
        </w:tc>
      </w:tr>
      <w:tr w:rsidR="009B7324" w:rsidRPr="001D05D3" w:rsidTr="008E08D5">
        <w:tc>
          <w:tcPr>
            <w:tcW w:w="9552" w:type="dxa"/>
            <w:gridSpan w:val="3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управление</w:t>
            </w:r>
          </w:p>
        </w:tc>
      </w:tr>
      <w:tr w:rsidR="009B7324" w:rsidRPr="001D05D3" w:rsidTr="008E08D5">
        <w:trPr>
          <w:trHeight w:val="710"/>
        </w:trPr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Традиции школы, основанные на семейном воспитании</w:t>
            </w:r>
          </w:p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обмена опытом с другими школами</w:t>
            </w:r>
          </w:p>
        </w:tc>
      </w:tr>
      <w:tr w:rsidR="009B7324" w:rsidRPr="001D05D3" w:rsidTr="008E08D5">
        <w:tc>
          <w:tcPr>
            <w:tcW w:w="395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Желаемая ситуация</w:t>
            </w:r>
          </w:p>
        </w:tc>
        <w:tc>
          <w:tcPr>
            <w:tcW w:w="4743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Действительная ситуация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 опытом между педагогами из  других школ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социального сотрудничества</w:t>
            </w:r>
          </w:p>
        </w:tc>
      </w:tr>
      <w:tr w:rsidR="009B7324" w:rsidRPr="001D05D3" w:rsidTr="008E08D5">
        <w:tc>
          <w:tcPr>
            <w:tcW w:w="395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Противоречия (разрыв)</w:t>
            </w:r>
          </w:p>
        </w:tc>
        <w:tc>
          <w:tcPr>
            <w:tcW w:w="4743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действия по улучшению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детей с ОВЗ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сотрудничества с близлежащими школами, приобщение родителей к участию в школьной жизни</w:t>
            </w:r>
          </w:p>
          <w:p w:rsidR="009B7324" w:rsidRPr="001D05D3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24" w:rsidRPr="001D05D3" w:rsidTr="008E08D5">
        <w:tc>
          <w:tcPr>
            <w:tcW w:w="9552" w:type="dxa"/>
            <w:gridSpan w:val="3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преподавание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Постоянное повышение уровня преподавательской деятельности педагогов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– неспециалисты</w:t>
            </w:r>
          </w:p>
        </w:tc>
      </w:tr>
      <w:tr w:rsidR="009B7324" w:rsidRPr="001D05D3" w:rsidTr="008E08D5">
        <w:tc>
          <w:tcPr>
            <w:tcW w:w="395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Желаемая ситуация</w:t>
            </w:r>
          </w:p>
        </w:tc>
        <w:tc>
          <w:tcPr>
            <w:tcW w:w="4743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Действительная ситуация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Изменение методов обучения, которые должны содействовать выявлению и формированию компетентностей учеников в зависимости от личных склонностей и интересов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узких специалистов: логопеда, психолога, социального педагога</w:t>
            </w:r>
          </w:p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324" w:rsidRPr="001D05D3" w:rsidTr="008E08D5">
        <w:tc>
          <w:tcPr>
            <w:tcW w:w="395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Противоречия (разрыв)</w:t>
            </w:r>
          </w:p>
        </w:tc>
        <w:tc>
          <w:tcPr>
            <w:tcW w:w="4743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действия по улучшению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общей успеваемости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педагогами знания на КПК применять в образовательном процессе, использовать современные образовательные технологии. </w:t>
            </w:r>
          </w:p>
        </w:tc>
      </w:tr>
      <w:tr w:rsidR="009B7324" w:rsidRPr="001D05D3" w:rsidTr="008E08D5">
        <w:tc>
          <w:tcPr>
            <w:tcW w:w="9552" w:type="dxa"/>
            <w:gridSpan w:val="3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образовательная среда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оснащена современным компьютерным оборудованием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Традиционное оформление классов </w:t>
            </w:r>
          </w:p>
        </w:tc>
      </w:tr>
      <w:tr w:rsidR="009B7324" w:rsidRPr="001D05D3" w:rsidTr="008E08D5">
        <w:tc>
          <w:tcPr>
            <w:tcW w:w="395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Желаемая ситуация</w:t>
            </w:r>
          </w:p>
        </w:tc>
        <w:tc>
          <w:tcPr>
            <w:tcW w:w="4743" w:type="dxa"/>
            <w:shd w:val="clear" w:color="auto" w:fill="D9D9D9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Действительная ситуация</w:t>
            </w:r>
          </w:p>
        </w:tc>
      </w:tr>
      <w:tr w:rsidR="009B7324" w:rsidRPr="001D05D3" w:rsidTr="008E08D5">
        <w:tc>
          <w:tcPr>
            <w:tcW w:w="395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4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педагогически комфортной образовательной среды</w:t>
            </w:r>
          </w:p>
        </w:tc>
        <w:tc>
          <w:tcPr>
            <w:tcW w:w="4743" w:type="dxa"/>
          </w:tcPr>
          <w:p w:rsidR="009B7324" w:rsidRPr="001D05D3" w:rsidRDefault="009B7324" w:rsidP="009B73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обучения не соответствую желаемому уровню образования  </w:t>
            </w:r>
          </w:p>
        </w:tc>
      </w:tr>
    </w:tbl>
    <w:p w:rsidR="009B7324" w:rsidRPr="001D05D3" w:rsidRDefault="009B7324" w:rsidP="009B7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24" w:rsidRPr="001D05D3" w:rsidRDefault="009B7324" w:rsidP="009B7324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SWOT</w:t>
      </w: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анализа</w:t>
      </w:r>
    </w:p>
    <w:p w:rsidR="009B7324" w:rsidRPr="001D05D3" w:rsidRDefault="009B7324" w:rsidP="009B7324">
      <w:pPr>
        <w:spacing w:after="0" w:line="259" w:lineRule="auto"/>
        <w:ind w:right="110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D4" w:rsidRPr="001D05D3" w:rsidRDefault="009B7324" w:rsidP="005729D4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наблюдается у обучающихся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интереса к обучению, отсутствие 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на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высоких результатов промежуточной и государственной итоговой аттестации, перераспределение приоритетов в общечеловеческих ценностях. </w:t>
      </w:r>
    </w:p>
    <w:p w:rsidR="005729D4" w:rsidRPr="001D05D3" w:rsidRDefault="009B7324" w:rsidP="005729D4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перед учителями школы стоит задача не только учить ребят учиться, но и активно влиять на процессы их позитивного саморазвития и самосовершенствования. И в первую очередь, необходимо просвещать родителей обучающихся, повышать их общекультурный уровень и ур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овень педагогической культуры. </w:t>
      </w:r>
    </w:p>
    <w:p w:rsidR="005729D4" w:rsidRPr="001D05D3" w:rsidRDefault="009B7324" w:rsidP="005729D4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выпускник сельской школы стал конкурентоспособным, ему необходимо помочь в расширении информационного поля и в формировании УУД. Всё это ложится на плечи учителей (практически не приходится надеяться на семью, родители сами требуют усиленного внимания).   В целом, в школе созданы условия для выполнения образовательных стандартов общего образования и организации воспитательной деятельности. Опыт работы с социальными партнерами в организации учебной и внеурочной деятельности обучающихся является весомым потенциалом в расширении условий для предоставления доступного качественного образования обучающимся школы в соот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запросами личности. </w:t>
      </w:r>
    </w:p>
    <w:p w:rsidR="005729D4" w:rsidRPr="001D05D3" w:rsidRDefault="009B7324" w:rsidP="005729D4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выявлена недостаточная методическая готовность педагогов школы к эффективному использованию технологий системно-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установлена необходимость разработки специальных программ педагогической поддержки обучающихся, испытывающих сложности в освоении основ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образовательной программы. </w:t>
      </w:r>
    </w:p>
    <w:p w:rsidR="009B7324" w:rsidRPr="001D05D3" w:rsidRDefault="009B7324" w:rsidP="005729D4">
      <w:pPr>
        <w:spacing w:after="13" w:line="27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проведенная оценка сильных и слабых сторон образовательной системы школы, внешних угроз и во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зможностей позволяет определить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приоритетные направления необходимых изменений: </w:t>
      </w:r>
    </w:p>
    <w:p w:rsidR="009B7324" w:rsidRPr="001D05D3" w:rsidRDefault="009B7324" w:rsidP="009B7324">
      <w:pPr>
        <w:numPr>
          <w:ilvl w:val="0"/>
          <w:numId w:val="10"/>
        </w:numPr>
        <w:spacing w:after="13" w:line="270" w:lineRule="auto"/>
        <w:ind w:right="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поддержки профессионального роста педагогов, способствующей работе с различными категориями обучающихся через повышение уровня мотивационной готовности учителей к эффективной педагогической деятельности, а также повышение личностных компетенций сотрудников ОУ; </w:t>
      </w:r>
    </w:p>
    <w:p w:rsidR="009B7324" w:rsidRPr="001D05D3" w:rsidRDefault="009B7324" w:rsidP="009B7324">
      <w:pPr>
        <w:numPr>
          <w:ilvl w:val="0"/>
          <w:numId w:val="10"/>
        </w:numPr>
        <w:spacing w:after="13" w:line="270" w:lineRule="auto"/>
        <w:ind w:right="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работы, направленной на улучшение предметных и </w:t>
      </w:r>
      <w:proofErr w:type="spellStart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обучения, повышение мотивации обучающихся;  </w:t>
      </w:r>
    </w:p>
    <w:p w:rsidR="009B7324" w:rsidRPr="001D05D3" w:rsidRDefault="009B7324" w:rsidP="009B7324">
      <w:pPr>
        <w:numPr>
          <w:ilvl w:val="0"/>
          <w:numId w:val="10"/>
        </w:numPr>
        <w:spacing w:after="13" w:line="270" w:lineRule="auto"/>
        <w:ind w:right="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работы с родител</w:t>
      </w:r>
      <w:r w:rsidR="005729D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ями/законными представителями, </w:t>
      </w: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направленной на поддержку родителей в целях эффективного взаимодействия с детьми по решению школьных вопросов, тренинг их умений помогать детям в учебе и корректировать свои ожидания в отношении детей; </w:t>
      </w:r>
    </w:p>
    <w:p w:rsidR="005729D4" w:rsidRPr="001D05D3" w:rsidRDefault="005729D4" w:rsidP="005729D4">
      <w:pPr>
        <w:numPr>
          <w:ilvl w:val="0"/>
          <w:numId w:val="10"/>
        </w:numPr>
        <w:spacing w:after="13" w:line="270" w:lineRule="auto"/>
        <w:ind w:right="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модели </w:t>
      </w:r>
      <w:proofErr w:type="spellStart"/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9B7324" w:rsidRPr="001D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образования как инструмента повышения качества образования (мониторинг личных достижений обучающихся разных групп, мониторинг образовательных результатов, мониторинг качества преподавания, мониторинг условий). </w:t>
      </w:r>
    </w:p>
    <w:p w:rsidR="009B7324" w:rsidRPr="001D05D3" w:rsidRDefault="009B7324" w:rsidP="005729D4">
      <w:pPr>
        <w:numPr>
          <w:ilvl w:val="0"/>
          <w:numId w:val="10"/>
        </w:numPr>
        <w:spacing w:after="13" w:line="270" w:lineRule="auto"/>
        <w:ind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План основных мероприятий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2839"/>
        <w:gridCol w:w="1241"/>
        <w:gridCol w:w="2437"/>
        <w:gridCol w:w="2383"/>
      </w:tblGrid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0" w:type="dxa"/>
            <w:gridSpan w:val="2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437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0483A" w:rsidRPr="001D05D3" w:rsidTr="008E08D5">
        <w:tc>
          <w:tcPr>
            <w:tcW w:w="7188" w:type="dxa"/>
            <w:gridSpan w:val="4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1. Формирование системы поддержки профессионального роста педагогов, способствующей работе с различными категориями обучающихся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3A" w:rsidRPr="001D05D3" w:rsidTr="008E08D5">
        <w:tc>
          <w:tcPr>
            <w:tcW w:w="671" w:type="dxa"/>
            <w:vMerge w:val="restart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9" w:type="dxa"/>
            <w:vMerge w:val="restart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Профессиональный рост педагогов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Внедрение индивидуальных планов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 педагога в зависимости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от дефицитов, затруднений. Определение актуальных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методических проблем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</w:tr>
      <w:tr w:rsidR="00F0483A" w:rsidRPr="001D05D3" w:rsidTr="008E08D5">
        <w:tc>
          <w:tcPr>
            <w:tcW w:w="671" w:type="dxa"/>
            <w:vMerge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vMerge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(технология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формирующего оценивания, работа с детьми с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особыми потребностями, стратегии преподавания и др.)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Тематические педсоветы по актуальным проблемам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обмена педагогическим опытом по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вопросам: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- дидактического, информационно-методического обеспечения образовательного процесса;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- внедрения педагогических технологий, активных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методов обучения и др.;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- мониторинг уровня обученности школьников;</w:t>
            </w:r>
          </w:p>
        </w:tc>
        <w:tc>
          <w:tcPr>
            <w:tcW w:w="2383" w:type="dxa"/>
          </w:tcPr>
          <w:p w:rsidR="009B7324" w:rsidRPr="001D05D3" w:rsidRDefault="001D05D3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7324" w:rsidRPr="001D05D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B7324" w:rsidRPr="001D05D3" w:rsidRDefault="001D05D3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7324"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обсуждения педагогами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результатов, достижений и проблем преподавания</w:t>
            </w:r>
          </w:p>
          <w:p w:rsidR="009B7324" w:rsidRPr="001D05D3" w:rsidRDefault="009B7324" w:rsidP="001D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имеющих высшую и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первую категории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Мотивация учителей школы на повышение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работников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инновационную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деятельность 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Мотивирование учителей школы на участие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инновационной работе и распространению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комплексной оценки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9B7324" w:rsidRPr="001D05D3" w:rsidRDefault="009B7324" w:rsidP="009B7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Отчеты учителей по итогам четвертей, учебного года.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Собеседование по предварительным итогам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успеваемости.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Самообследование деятельности.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Портфолио учителя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0483A" w:rsidRPr="001D05D3" w:rsidTr="008E08D5">
        <w:tc>
          <w:tcPr>
            <w:tcW w:w="7188" w:type="dxa"/>
            <w:gridSpan w:val="4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2. Улучшение предметных и </w:t>
            </w:r>
            <w:proofErr w:type="spellStart"/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результатов обучения,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мотивации обучающихся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для достижения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положительных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показателей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сравнении с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предыдущим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периодом по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качеству подготовки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по школе</w:t>
            </w:r>
            <w:r w:rsidR="001D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Контроль преподавания предметов.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занятий, консультации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для обучающихся с 5-9 классы</w:t>
            </w:r>
            <w:r w:rsidR="001D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 слабоуспевающими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Ежемесячный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форме ОГЭ.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Ознакомление выпускников с процедурой проведения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ГИА, содержанием </w:t>
            </w:r>
            <w:proofErr w:type="spellStart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 и кодификаторов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Обучение технологии самостоятельной подготовки к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ГИА с помощью материалов открытого банка заданий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единого портала ФИПИ.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консультационных и дополнительных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занятий.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Участие в пробных экзаменах, репетиционного тестирования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Повышение уровня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подготовки по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предметам по выбору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Обучение технологии самостоятельной подготовки к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ГИА с помощью материалов открытого банка заданий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единого портала ФИПИ.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консультационных занятий</w:t>
            </w:r>
            <w:r w:rsidR="001D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зачетов по предметам по выбору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Выявление и анализ причин низкой мотивации к обучению и доведения до сведения родителей.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Создание банка идей для решения проблемы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формирования устойчивой мотивации обучающихся.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Обобщение опыта педагогов по теме «Формирование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устойчивой мотивации обучающихся как фактор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повышения образовательных результатов».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Включение обучающихся в образовательную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деятельность, способствующую формированию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универсальных способов деятельности (в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познавательную, проектную, исследовательскую,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творческую деятельность и т.д.)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:rsidR="009B7324" w:rsidRPr="001D05D3" w:rsidRDefault="001D05D3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 олимпиад, п</w:t>
            </w:r>
            <w:r w:rsidR="009B7324" w:rsidRPr="001D05D3">
              <w:rPr>
                <w:rFonts w:ascii="Times New Roman" w:hAnsi="Times New Roman" w:cs="Times New Roman"/>
                <w:sz w:val="28"/>
                <w:szCs w:val="28"/>
              </w:rPr>
              <w:t>ортфолио учащихся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05D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D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начале и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конце года)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83A" w:rsidRPr="001D05D3" w:rsidTr="008E08D5">
        <w:tc>
          <w:tcPr>
            <w:tcW w:w="7188" w:type="dxa"/>
            <w:gridSpan w:val="4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3. Развитие системы работы, направленной на поддержку родителей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Cs/>
                <w:sz w:val="28"/>
                <w:szCs w:val="28"/>
              </w:rPr>
              <w:t>целях эффективного взаимодействия с детьми по решению школьных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Cs/>
                <w:sz w:val="28"/>
                <w:szCs w:val="28"/>
              </w:rPr>
              <w:t>вопросов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Увеличения доли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родителей/законных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представителей,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активно помогающих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школе в организации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процесса;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0483A">
              <w:rPr>
                <w:rFonts w:ascii="Times New Roman" w:hAnsi="Times New Roman" w:cs="Times New Roman"/>
                <w:sz w:val="28"/>
                <w:szCs w:val="28"/>
              </w:rPr>
              <w:t>оведение консультаций,</w:t>
            </w: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круглых столов по вопросам воспитания,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самоподготовки детей домашних заданий, к ГИА.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родителей/законных представителей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 проведению внеурочных и внеклассных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Чествование лучших семей.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для увеличения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принимающих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участие, в конкурсах,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фестивалях,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интеллектуальных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играх и спортивных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соревнованиях, а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также победивших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конкурсных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школьного, муниципального,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регионального и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прочих уровней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внеурочных мероприятий, направленных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на вовлечение обучающихся с низкой мотивацией.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подготовке к конкурсам,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фестивалям, соревнованиям.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победителей.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Портфолио учащихся.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F0483A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учащихся в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добровольную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социально-значимую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обеспечивающую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индивидуальное,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многостороннее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личных качеств</w:t>
            </w:r>
          </w:p>
        </w:tc>
        <w:tc>
          <w:tcPr>
            <w:tcW w:w="3678" w:type="dxa"/>
            <w:gridSpan w:val="2"/>
          </w:tcPr>
          <w:p w:rsidR="009B7324" w:rsidRPr="001D05D3" w:rsidRDefault="001D05D3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9B7324" w:rsidRPr="001D05D3">
              <w:rPr>
                <w:rFonts w:ascii="Times New Roman" w:hAnsi="Times New Roman" w:cs="Times New Roman"/>
                <w:sz w:val="28"/>
                <w:szCs w:val="28"/>
              </w:rPr>
              <w:t>выставок творческих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абот, участие в акциях: «Неделя </w:t>
            </w:r>
            <w:r w:rsidR="009B7324" w:rsidRPr="001D05D3">
              <w:rPr>
                <w:rFonts w:ascii="Times New Roman" w:hAnsi="Times New Roman" w:cs="Times New Roman"/>
                <w:sz w:val="28"/>
                <w:szCs w:val="28"/>
              </w:rPr>
              <w:t>добра»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483A" w:rsidRPr="001D05D3" w:rsidTr="008E08D5">
        <w:tc>
          <w:tcPr>
            <w:tcW w:w="671" w:type="dxa"/>
          </w:tcPr>
          <w:p w:rsidR="009B7324" w:rsidRPr="001D05D3" w:rsidRDefault="00F0483A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партнёрства</w:t>
            </w:r>
          </w:p>
        </w:tc>
        <w:tc>
          <w:tcPr>
            <w:tcW w:w="3678" w:type="dxa"/>
            <w:gridSpan w:val="2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социальными</w:t>
            </w:r>
          </w:p>
          <w:p w:rsidR="009B7324" w:rsidRPr="001D05D3" w:rsidRDefault="009B7324" w:rsidP="001D0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 xml:space="preserve">партнерами </w:t>
            </w:r>
            <w:r w:rsidR="001D0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</w:tcPr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9B7324" w:rsidRPr="001D05D3" w:rsidRDefault="009B7324" w:rsidP="009B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5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1D05D3" w:rsidRDefault="001D05D3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7324" w:rsidRPr="001D05D3" w:rsidRDefault="009B7324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5D3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реализации Программы:</w:t>
      </w:r>
    </w:p>
    <w:p w:rsidR="009B7324" w:rsidRPr="001D05D3" w:rsidRDefault="009B7324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>- повышение успеваемости и качества знаний учащихся;</w:t>
      </w:r>
    </w:p>
    <w:p w:rsidR="009B7324" w:rsidRPr="001D05D3" w:rsidRDefault="009B7324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- рост учебных и </w:t>
      </w: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1D05D3">
        <w:rPr>
          <w:rFonts w:ascii="Times New Roman" w:hAnsi="Times New Roman" w:cs="Times New Roman"/>
          <w:sz w:val="28"/>
          <w:szCs w:val="28"/>
        </w:rPr>
        <w:t xml:space="preserve"> достижений учащихся;</w:t>
      </w:r>
    </w:p>
    <w:p w:rsidR="009B7324" w:rsidRPr="001D05D3" w:rsidRDefault="009B7324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 xml:space="preserve">- увеличение численности школьников, охваченных системой </w:t>
      </w:r>
      <w:proofErr w:type="spellStart"/>
      <w:r w:rsidRPr="001D05D3">
        <w:rPr>
          <w:rFonts w:ascii="Times New Roman" w:hAnsi="Times New Roman" w:cs="Times New Roman"/>
          <w:sz w:val="28"/>
          <w:szCs w:val="28"/>
        </w:rPr>
        <w:t>внутришкольн</w:t>
      </w:r>
      <w:r w:rsidR="005729D4" w:rsidRPr="001D05D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729D4" w:rsidRPr="001D05D3">
        <w:rPr>
          <w:rFonts w:ascii="Times New Roman" w:hAnsi="Times New Roman" w:cs="Times New Roman"/>
          <w:sz w:val="28"/>
          <w:szCs w:val="28"/>
        </w:rPr>
        <w:t xml:space="preserve"> и внешкольного </w:t>
      </w:r>
      <w:r w:rsidRPr="001D05D3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9B7324" w:rsidRPr="001D05D3" w:rsidRDefault="009B7324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lastRenderedPageBreak/>
        <w:t>- рост квалификации педагогов;</w:t>
      </w:r>
    </w:p>
    <w:p w:rsidR="009B7324" w:rsidRPr="001D05D3" w:rsidRDefault="009B7324" w:rsidP="009B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>- расширение участия заинтересованных лиц в управлении школой;</w:t>
      </w:r>
    </w:p>
    <w:p w:rsidR="00BC4C39" w:rsidRPr="001D05D3" w:rsidRDefault="009B7324">
      <w:pPr>
        <w:rPr>
          <w:rFonts w:ascii="Times New Roman" w:hAnsi="Times New Roman" w:cs="Times New Roman"/>
          <w:sz w:val="28"/>
          <w:szCs w:val="28"/>
        </w:rPr>
      </w:pPr>
      <w:r w:rsidRPr="001D05D3">
        <w:rPr>
          <w:rFonts w:ascii="Times New Roman" w:hAnsi="Times New Roman" w:cs="Times New Roman"/>
          <w:sz w:val="28"/>
          <w:szCs w:val="28"/>
        </w:rPr>
        <w:t>- обновление учебной, материальной базы ОУ</w:t>
      </w:r>
    </w:p>
    <w:sectPr w:rsidR="00BC4C39" w:rsidRPr="001D05D3" w:rsidSect="00351FFC">
      <w:footerReference w:type="default" r:id="rId2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7A" w:rsidRDefault="0023737A" w:rsidP="00351FFC">
      <w:pPr>
        <w:spacing w:after="0" w:line="240" w:lineRule="auto"/>
      </w:pPr>
      <w:r>
        <w:separator/>
      </w:r>
    </w:p>
  </w:endnote>
  <w:endnote w:type="continuationSeparator" w:id="0">
    <w:p w:rsidR="0023737A" w:rsidRDefault="0023737A" w:rsidP="0035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794523"/>
      <w:docPartObj>
        <w:docPartGallery w:val="Page Numbers (Bottom of Page)"/>
        <w:docPartUnique/>
      </w:docPartObj>
    </w:sdtPr>
    <w:sdtContent>
      <w:p w:rsidR="00351FFC" w:rsidRDefault="00351F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83A">
          <w:rPr>
            <w:noProof/>
          </w:rPr>
          <w:t>17</w:t>
        </w:r>
        <w:r>
          <w:fldChar w:fldCharType="end"/>
        </w:r>
      </w:p>
    </w:sdtContent>
  </w:sdt>
  <w:p w:rsidR="00351FFC" w:rsidRDefault="00351F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7A" w:rsidRDefault="0023737A" w:rsidP="00351FFC">
      <w:pPr>
        <w:spacing w:after="0" w:line="240" w:lineRule="auto"/>
      </w:pPr>
      <w:r>
        <w:separator/>
      </w:r>
    </w:p>
  </w:footnote>
  <w:footnote w:type="continuationSeparator" w:id="0">
    <w:p w:rsidR="0023737A" w:rsidRDefault="0023737A" w:rsidP="0035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0B6"/>
    <w:multiLevelType w:val="hybridMultilevel"/>
    <w:tmpl w:val="DDFA7218"/>
    <w:lvl w:ilvl="0" w:tplc="82B0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C3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85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CD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27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48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A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4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25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77D9C"/>
    <w:multiLevelType w:val="hybridMultilevel"/>
    <w:tmpl w:val="24729B20"/>
    <w:lvl w:ilvl="0" w:tplc="B0E032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01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8B0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45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2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C6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29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ABA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441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17213"/>
    <w:multiLevelType w:val="hybridMultilevel"/>
    <w:tmpl w:val="2FF08678"/>
    <w:lvl w:ilvl="0" w:tplc="13A63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C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8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24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AD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07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4C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43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A26FA9"/>
    <w:multiLevelType w:val="hybridMultilevel"/>
    <w:tmpl w:val="D7046148"/>
    <w:lvl w:ilvl="0" w:tplc="7A963E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E4B34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66CF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EA8F2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4D34E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446D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A918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01CF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6CDAC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11D65"/>
    <w:multiLevelType w:val="hybridMultilevel"/>
    <w:tmpl w:val="9F3421E8"/>
    <w:lvl w:ilvl="0" w:tplc="0FC4250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4AECA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6BD7E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A9A32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F48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45CC0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CB5BA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665DA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6127E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365FD7"/>
    <w:multiLevelType w:val="multilevel"/>
    <w:tmpl w:val="EDA4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20673BDE"/>
    <w:multiLevelType w:val="hybridMultilevel"/>
    <w:tmpl w:val="004A6DFA"/>
    <w:lvl w:ilvl="0" w:tplc="907A3C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68FD4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262F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C00EA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C9B04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3EE8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40224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EF58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6A5D4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E55A1"/>
    <w:multiLevelType w:val="hybridMultilevel"/>
    <w:tmpl w:val="8F5E88BE"/>
    <w:lvl w:ilvl="0" w:tplc="4E14AD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263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863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C3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A16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86D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C9E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0AD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A4F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4C4778"/>
    <w:multiLevelType w:val="hybridMultilevel"/>
    <w:tmpl w:val="1902B330"/>
    <w:lvl w:ilvl="0" w:tplc="BB6230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29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BC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4BF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A2B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C1F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E2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81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C4D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BE275F"/>
    <w:multiLevelType w:val="hybridMultilevel"/>
    <w:tmpl w:val="4E266DF6"/>
    <w:lvl w:ilvl="0" w:tplc="FB5E0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24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23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8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47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2B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E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A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706D42"/>
    <w:multiLevelType w:val="hybridMultilevel"/>
    <w:tmpl w:val="B2AE6940"/>
    <w:lvl w:ilvl="0" w:tplc="1464877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643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4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2C6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CC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B5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4A8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27A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6DD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E74E2A"/>
    <w:multiLevelType w:val="hybridMultilevel"/>
    <w:tmpl w:val="7F1A85CC"/>
    <w:lvl w:ilvl="0" w:tplc="1464877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AB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ED1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DD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6A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633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851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4D6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6CD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8F3507"/>
    <w:multiLevelType w:val="hybridMultilevel"/>
    <w:tmpl w:val="1700E3D8"/>
    <w:lvl w:ilvl="0" w:tplc="FC68B664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21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C15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69E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4B5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02B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6DA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EDC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001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6E56B5"/>
    <w:multiLevelType w:val="hybridMultilevel"/>
    <w:tmpl w:val="589E36DA"/>
    <w:lvl w:ilvl="0" w:tplc="B3D0AB4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E28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80C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09C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8B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CB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803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0E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6C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A80BD1"/>
    <w:multiLevelType w:val="hybridMultilevel"/>
    <w:tmpl w:val="1E621800"/>
    <w:lvl w:ilvl="0" w:tplc="146487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E6648"/>
    <w:multiLevelType w:val="hybridMultilevel"/>
    <w:tmpl w:val="6562C3A0"/>
    <w:lvl w:ilvl="0" w:tplc="6EE6CE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8A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24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CE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6D1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FC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E71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ADD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8FA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917CA7"/>
    <w:multiLevelType w:val="hybridMultilevel"/>
    <w:tmpl w:val="ACBEA1D2"/>
    <w:lvl w:ilvl="0" w:tplc="827673E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66584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EECBC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CE016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4F06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E1C9A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C5CE4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6F7E2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C1CF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C66691"/>
    <w:multiLevelType w:val="hybridMultilevel"/>
    <w:tmpl w:val="20828214"/>
    <w:lvl w:ilvl="0" w:tplc="DA6CED28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8B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CD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C4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2F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2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EA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AE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65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F574EF"/>
    <w:multiLevelType w:val="hybridMultilevel"/>
    <w:tmpl w:val="965A8D60"/>
    <w:lvl w:ilvl="0" w:tplc="1A86C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08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E2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AF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E2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E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E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A5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A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2766D8"/>
    <w:multiLevelType w:val="hybridMultilevel"/>
    <w:tmpl w:val="8FAAF3AE"/>
    <w:lvl w:ilvl="0" w:tplc="20C0E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4C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8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22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AE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8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E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A5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B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A7275F"/>
    <w:multiLevelType w:val="hybridMultilevel"/>
    <w:tmpl w:val="5D7E1C6E"/>
    <w:lvl w:ilvl="0" w:tplc="0780F2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20EA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EA92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687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A5A5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87DA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0455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06A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A0B9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F72884"/>
    <w:multiLevelType w:val="hybridMultilevel"/>
    <w:tmpl w:val="FE70BCD4"/>
    <w:lvl w:ilvl="0" w:tplc="C4AC9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A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E8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40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1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E9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89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2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A44611"/>
    <w:multiLevelType w:val="hybridMultilevel"/>
    <w:tmpl w:val="84C86746"/>
    <w:lvl w:ilvl="0" w:tplc="8724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28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A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4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01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86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63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89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652C5"/>
    <w:multiLevelType w:val="hybridMultilevel"/>
    <w:tmpl w:val="4446A860"/>
    <w:lvl w:ilvl="0" w:tplc="07361FD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EFCAA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0160E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49F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239BE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DDA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8214A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C4C4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84AD8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FB3DE4"/>
    <w:multiLevelType w:val="hybridMultilevel"/>
    <w:tmpl w:val="4CBE8742"/>
    <w:lvl w:ilvl="0" w:tplc="868E5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01E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44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C5E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247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297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09F6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064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A16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F0CBE"/>
    <w:multiLevelType w:val="hybridMultilevel"/>
    <w:tmpl w:val="F154C6F0"/>
    <w:lvl w:ilvl="0" w:tplc="89C0F2C0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CD9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83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44C6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AC62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4C9D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ECC8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A301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2260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B949FA"/>
    <w:multiLevelType w:val="hybridMultilevel"/>
    <w:tmpl w:val="85B87724"/>
    <w:lvl w:ilvl="0" w:tplc="02EA1AB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2FE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028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8C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E0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4F9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18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6E2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A08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6"/>
  </w:num>
  <w:num w:numId="5">
    <w:abstractNumId w:val="3"/>
  </w:num>
  <w:num w:numId="6">
    <w:abstractNumId w:val="17"/>
  </w:num>
  <w:num w:numId="7">
    <w:abstractNumId w:val="23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6"/>
  </w:num>
  <w:num w:numId="15">
    <w:abstractNumId w:val="25"/>
  </w:num>
  <w:num w:numId="16">
    <w:abstractNumId w:val="20"/>
  </w:num>
  <w:num w:numId="17">
    <w:abstractNumId w:val="24"/>
  </w:num>
  <w:num w:numId="18">
    <w:abstractNumId w:val="12"/>
  </w:num>
  <w:num w:numId="19">
    <w:abstractNumId w:val="2"/>
  </w:num>
  <w:num w:numId="20">
    <w:abstractNumId w:val="0"/>
  </w:num>
  <w:num w:numId="21">
    <w:abstractNumId w:val="9"/>
  </w:num>
  <w:num w:numId="22">
    <w:abstractNumId w:val="18"/>
  </w:num>
  <w:num w:numId="23">
    <w:abstractNumId w:val="19"/>
  </w:num>
  <w:num w:numId="24">
    <w:abstractNumId w:val="22"/>
  </w:num>
  <w:num w:numId="25">
    <w:abstractNumId w:val="21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24"/>
    <w:rsid w:val="001D05D3"/>
    <w:rsid w:val="0023737A"/>
    <w:rsid w:val="00347FDC"/>
    <w:rsid w:val="00351FFC"/>
    <w:rsid w:val="003E79B8"/>
    <w:rsid w:val="00567FA9"/>
    <w:rsid w:val="005729D4"/>
    <w:rsid w:val="005C0F84"/>
    <w:rsid w:val="00612387"/>
    <w:rsid w:val="007A2B02"/>
    <w:rsid w:val="008E08D5"/>
    <w:rsid w:val="009A56D9"/>
    <w:rsid w:val="009B7324"/>
    <w:rsid w:val="009F40AE"/>
    <w:rsid w:val="00B341D9"/>
    <w:rsid w:val="00B90C01"/>
    <w:rsid w:val="00BC4C39"/>
    <w:rsid w:val="00E36C77"/>
    <w:rsid w:val="00EF1440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13C9F-8E10-4BEF-8329-1D9D62B2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B7324"/>
    <w:pPr>
      <w:keepNext/>
      <w:keepLines/>
      <w:spacing w:after="3" w:line="271" w:lineRule="auto"/>
      <w:ind w:left="3916" w:hanging="10"/>
      <w:jc w:val="center"/>
      <w:outlineLvl w:val="0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324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7324"/>
  </w:style>
  <w:style w:type="table" w:customStyle="1" w:styleId="TableGrid">
    <w:name w:val="TableGrid"/>
    <w:rsid w:val="009B73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7324"/>
    <w:pPr>
      <w:spacing w:after="13" w:line="270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333333"/>
      <w:sz w:val="24"/>
      <w:lang w:eastAsia="ru-RU"/>
    </w:rPr>
  </w:style>
  <w:style w:type="character" w:styleId="a4">
    <w:name w:val="Hyperlink"/>
    <w:rsid w:val="009B732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FFC"/>
  </w:style>
  <w:style w:type="paragraph" w:styleId="a9">
    <w:name w:val="footer"/>
    <w:basedOn w:val="a"/>
    <w:link w:val="aa"/>
    <w:uiPriority w:val="99"/>
    <w:unhideWhenUsed/>
    <w:rsid w:val="0035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sild-shnkz.edu.yar.ru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dcterms:created xsi:type="dcterms:W3CDTF">2021-11-18T19:22:00Z</dcterms:created>
  <dcterms:modified xsi:type="dcterms:W3CDTF">2021-11-19T12:08:00Z</dcterms:modified>
</cp:coreProperties>
</file>