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3B" w:rsidRPr="0083563B" w:rsidRDefault="0083563B" w:rsidP="008356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Основные известные схемы телефонного мошенничества: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1. Случай с родственником.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 деньги необходимо 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прлв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 определенное место, передать какому-либо человеку, либо перевести на счет (абонентский номер телефона).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2. Розыгрыш призов (это могут быть телефон, ноутбук, автомобиль и др.).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3. SMS-просьба.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 Телефонный заказ от руководителей правоохранительных и государственных органов власти.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5. Платный код.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6. Штрафные санкции оператора.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7. Ошибочный перевод средств.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8. Предложение получить доступ к СМС-переписке и звонкам абонента.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Учитывая склонность некоторых граждан «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пошпионить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</w:t>
      </w:r>
      <w:r w:rsidRPr="0083563B">
        <w:rPr>
          <w:rFonts w:ascii="Times New Roman" w:eastAsia="Calibri" w:hAnsi="Times New Roman" w:cs="Times New Roman"/>
          <w:sz w:val="28"/>
          <w:szCs w:val="28"/>
        </w:rPr>
        <w:lastRenderedPageBreak/>
        <w:t>стоимостью от 10 до 30 рублей на указанный короткий номер и вписать в предлагаемую форму номер телефона абонента.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9. Продажа имущества на интернет-сайтах.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При звонке на телефон, размещенный на Интернет-сайтах объявлений (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Авито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ФарПост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Дром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10. Новая схема телефонного мошенничества «</w:t>
      </w:r>
      <w:proofErr w:type="spellStart"/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Вишинг</w:t>
      </w:r>
      <w:proofErr w:type="spellEnd"/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Одной из распространенных схем 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киберпреступников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 в последние годы стал «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Вишинг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>» банковского сектора.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11. Хищения с карт, подключенных к опции бесконтактных платежей.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Также в текущем году злоумышленники продолжают активно использовать 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фишинг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Авито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>, с помощью которых они получают доступ в онлайн-банк.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12. Взлом аккаунта друга.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13. Телефонное мошенничество во время пандемии.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83563B" w:rsidRPr="0083563B" w:rsidRDefault="0083563B" w:rsidP="008356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83563B" w:rsidRPr="0083563B" w:rsidRDefault="0083563B" w:rsidP="008356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83563B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83563B">
        <w:rPr>
          <w:rFonts w:ascii="Times New Roman" w:eastAsia="Calibri" w:hAnsi="Times New Roman" w:cs="Times New Roman"/>
          <w:sz w:val="28"/>
          <w:szCs w:val="28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lastRenderedPageBreak/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sz w:val="28"/>
          <w:szCs w:val="28"/>
        </w:rPr>
        <w:t>14. Должность на продажу.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госструктурах</w:t>
      </w:r>
      <w:r w:rsidRPr="0083563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3563B">
        <w:rPr>
          <w:rFonts w:ascii="Times New Roman" w:eastAsia="Calibri" w:hAnsi="Times New Roman" w:cs="Times New Roman"/>
          <w:sz w:val="28"/>
          <w:szCs w:val="28"/>
        </w:rPr>
        <w:t>и, соответственно, реальной возможности повлиять на вопрос трудоустройства.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b/>
          <w:bCs/>
          <w:sz w:val="28"/>
          <w:szCs w:val="28"/>
        </w:rPr>
        <w:t>Как уберечься от телефонных мошенничеств?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- не следует отвечать на звонки или SMS-сообщения с неизвестных номеров с просьбой положить на счет деньги;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- не следует сообщать по телефону кому бы то ни было сведения личного характера.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Противостоять мошенникам возможно лишь повышенной внимательностью, здравомыслием и бдительностью.</w:t>
      </w:r>
    </w:p>
    <w:p w:rsidR="0083563B" w:rsidRPr="0083563B" w:rsidRDefault="0083563B" w:rsidP="0083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B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FA308F" w:rsidRDefault="00FA308F">
      <w:bookmarkStart w:id="0" w:name="_GoBack"/>
      <w:bookmarkEnd w:id="0"/>
    </w:p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B"/>
    <w:rsid w:val="0083563B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9387-DD77-4D17-A7E0-6AFECB5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2021-10-28T11:00:00Z</dcterms:created>
  <dcterms:modified xsi:type="dcterms:W3CDTF">2021-10-28T11:00:00Z</dcterms:modified>
</cp:coreProperties>
</file>